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6CC" w:rsidRPr="00BE67B8" w:rsidRDefault="006D16CC" w:rsidP="00BE67B8">
      <w:pPr>
        <w:spacing w:line="276" w:lineRule="auto"/>
        <w:jc w:val="both"/>
        <w:rPr>
          <w:rFonts w:cs="Arial"/>
          <w:b/>
          <w:bCs/>
        </w:rPr>
      </w:pPr>
      <w:r w:rsidRPr="00BE67B8">
        <w:rPr>
          <w:rFonts w:cs="Arial"/>
          <w:b/>
          <w:bCs/>
        </w:rPr>
        <w:t>EDITAL DE CHAMAMENTO PÚBLICO Nº 01/2026 SELEÇÃO DE PROJETOS PARA FIRMAR TERMO DE EXECUÇÃO CULTURAL COM RECURSOS DA POLÍTICA NACIONAL ALDIR BLANC DE FOMENTO À CULTURA – PNAB (LEI Nº 14.399/2022)</w:t>
      </w:r>
      <w:r w:rsidR="00BE67B8">
        <w:rPr>
          <w:rFonts w:cs="Arial"/>
          <w:b/>
          <w:bCs/>
        </w:rPr>
        <w:t>.</w:t>
      </w:r>
    </w:p>
    <w:p w:rsidR="006D16CC" w:rsidRPr="00BE67B8" w:rsidRDefault="006D16CC" w:rsidP="00BE67B8">
      <w:pPr>
        <w:spacing w:line="276" w:lineRule="auto"/>
        <w:jc w:val="both"/>
        <w:rPr>
          <w:rFonts w:cs="Arial"/>
          <w:b/>
          <w:bCs/>
        </w:rPr>
      </w:pPr>
    </w:p>
    <w:p w:rsidR="006D16CC" w:rsidRDefault="006D16CC" w:rsidP="00BE67B8">
      <w:pPr>
        <w:spacing w:line="276" w:lineRule="auto"/>
        <w:jc w:val="both"/>
        <w:rPr>
          <w:rFonts w:cs="Arial"/>
        </w:rPr>
      </w:pPr>
      <w:r w:rsidRPr="00BE67B8">
        <w:rPr>
          <w:rFonts w:cs="Arial"/>
        </w:rPr>
        <w:t>Olá, agentes culturais do Município de Mato Castelhano/RS!</w:t>
      </w:r>
    </w:p>
    <w:p w:rsidR="00697718" w:rsidRPr="00BE67B8" w:rsidRDefault="00697718" w:rsidP="00BE67B8">
      <w:pPr>
        <w:spacing w:line="276" w:lineRule="auto"/>
        <w:jc w:val="both"/>
        <w:rPr>
          <w:rFonts w:cs="Arial"/>
        </w:rPr>
      </w:pPr>
    </w:p>
    <w:p w:rsidR="006D16CC" w:rsidRDefault="006D16CC" w:rsidP="00BE67B8">
      <w:pPr>
        <w:spacing w:line="276" w:lineRule="auto"/>
        <w:jc w:val="both"/>
        <w:rPr>
          <w:rFonts w:cs="Arial"/>
        </w:rPr>
      </w:pPr>
      <w:r w:rsidRPr="00BE67B8">
        <w:rPr>
          <w:rFonts w:cs="Arial"/>
        </w:rPr>
        <w:t>Estamos muito felizes com o seu interesse em participar deste chamamento público. Este Edital é realizado com recursos do Governo Federal repassados pelo Ministério da Cultura, por meio da Política Nacional Aldir Blanc de Fomento à Cultura (PNAB). Aqui você vai encontrar as regras do edital e como fazer para se inscrever.</w:t>
      </w:r>
    </w:p>
    <w:p w:rsidR="00697718" w:rsidRPr="00BE67B8" w:rsidRDefault="00697718"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Boa leitura. Desejamos sucesso!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1. POLÍTICA NACIONAL ALDIR BLANC DE FOMENTO À CULTURA</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A PNAB objetiva também estruturar o sistema federativo de financiamento à cultura mediante repasses da União aos Estados, Distrito Federal e Municípios de forma continuada.</w:t>
      </w:r>
    </w:p>
    <w:p w:rsidR="006D16CC" w:rsidRPr="00BE67B8" w:rsidRDefault="006D16CC" w:rsidP="00BE67B8">
      <w:pPr>
        <w:spacing w:line="276" w:lineRule="auto"/>
        <w:jc w:val="both"/>
        <w:rPr>
          <w:rFonts w:cs="Arial"/>
        </w:rPr>
      </w:pPr>
      <w:r w:rsidRPr="00BE67B8">
        <w:rPr>
          <w:rFonts w:cs="Arial"/>
        </w:rPr>
        <w:t>As condições para a execução da PNAB foram criadas por meio do engajamento da sociedade e o presente edital destina-se a apoiar projetos apresentados pelos agentes culturais do Município de Mato Castelhano/RS.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 xml:space="preserve">Deste modo, a Secretaria Municipal de Educação, </w:t>
      </w:r>
      <w:r w:rsidR="00A65487">
        <w:rPr>
          <w:rFonts w:cs="Arial"/>
        </w:rPr>
        <w:t xml:space="preserve">Desporto, </w:t>
      </w:r>
      <w:r w:rsidRPr="00BE67B8">
        <w:rPr>
          <w:rFonts w:cs="Arial"/>
        </w:rPr>
        <w:t xml:space="preserve">Cultura e </w:t>
      </w:r>
      <w:r w:rsidR="00A65487">
        <w:rPr>
          <w:rFonts w:cs="Arial"/>
        </w:rPr>
        <w:t>Juventude</w:t>
      </w:r>
      <w:r w:rsidRPr="00BE67B8">
        <w:rPr>
          <w:rFonts w:cs="Arial"/>
        </w:rPr>
        <w:t xml:space="preserve"> torna público o presente edital elaborado com base na Lei nº 14.399/2022 (Lei PNAB), na Lei nº 14.903/2024 (Marco regulatório do fomento à cultura), no Decreto nº 11.740/2023 (Decreto PNAB), no Decreto nº 11.453/2023 (Decreto de Fomento) e na Instrução Normativa MINC nº 10/2023 (IN PNAB de Ações Afirmativas e Acessibilidade).</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2. INFORMAÇÕES GERAIS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2.1 Objeto do edital</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lastRenderedPageBreak/>
        <w:t>O objeto deste Edital é a seleção de projetos culturais para receberem apoio financeiro nas categorias descritas no Anexo I, com o objetivo de incentivar as diversas formas de manifestações culturais de Mato Castelhano/RS. As categorias contempladas serão: I – Danças Gaúchas e II – Cultura Indígena.</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2.2 Quantidade de projetos selecionados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Serão selecionados 05 (cinco) projetos. Contudo, caso haja orçamento e interesse público, o edital poderá ser suplementado, ou seja, caso haja saldo de recursos da PNAB oriundo de outros editais ou rendimentos, as vagas podem ser ampliadas.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2.3 Valor total do edital</w:t>
      </w:r>
    </w:p>
    <w:p w:rsidR="006D16CC" w:rsidRPr="00BE67B8" w:rsidRDefault="006D16CC" w:rsidP="00BE67B8">
      <w:pPr>
        <w:spacing w:line="276" w:lineRule="auto"/>
        <w:jc w:val="both"/>
        <w:rPr>
          <w:rFonts w:cs="Arial"/>
        </w:rPr>
      </w:pPr>
    </w:p>
    <w:p w:rsidR="006D16CC" w:rsidRPr="008348B8" w:rsidRDefault="006D16CC" w:rsidP="00BE67B8">
      <w:pPr>
        <w:spacing w:line="276" w:lineRule="auto"/>
        <w:jc w:val="both"/>
        <w:rPr>
          <w:rFonts w:cs="Arial"/>
        </w:rPr>
      </w:pPr>
      <w:r w:rsidRPr="00BE67B8">
        <w:rPr>
          <w:rFonts w:cs="Arial"/>
        </w:rPr>
        <w:t xml:space="preserve">Cada projeto receberá o valor descrito no Anexo I. O valor total deste edital é </w:t>
      </w:r>
      <w:r w:rsidRPr="008348B8">
        <w:rPr>
          <w:rFonts w:cs="Arial"/>
        </w:rPr>
        <w:t>de R$ 22.917,92</w:t>
      </w:r>
      <w:r w:rsidR="00F43666">
        <w:rPr>
          <w:rFonts w:cs="Arial"/>
        </w:rPr>
        <w:t xml:space="preserve"> </w:t>
      </w:r>
      <w:r w:rsidRPr="008348B8">
        <w:rPr>
          <w:rFonts w:cs="Arial"/>
        </w:rPr>
        <w:t>(vinte e dois mil, novecentos e dezessete reais e noventa e dois centavos).</w:t>
      </w:r>
    </w:p>
    <w:p w:rsidR="006D16CC" w:rsidRPr="00BE67B8" w:rsidRDefault="006D16CC" w:rsidP="00BE67B8">
      <w:pPr>
        <w:spacing w:line="276" w:lineRule="auto"/>
        <w:jc w:val="both"/>
        <w:rPr>
          <w:rFonts w:cs="Arial"/>
        </w:rPr>
      </w:pPr>
    </w:p>
    <w:p w:rsidR="004C408D" w:rsidRDefault="006D16CC" w:rsidP="00BE67B8">
      <w:pPr>
        <w:spacing w:line="276" w:lineRule="auto"/>
        <w:jc w:val="both"/>
        <w:rPr>
          <w:rFonts w:cs="Arial"/>
        </w:rPr>
      </w:pPr>
      <w:r w:rsidRPr="00BE67B8">
        <w:rPr>
          <w:rFonts w:cs="Arial"/>
        </w:rPr>
        <w:t>A despesa correrá à conta da dotação orçamentária:</w:t>
      </w:r>
    </w:p>
    <w:p w:rsidR="00697718" w:rsidRDefault="00697718" w:rsidP="00BE67B8">
      <w:pPr>
        <w:spacing w:line="276" w:lineRule="auto"/>
        <w:jc w:val="both"/>
        <w:rPr>
          <w:rFonts w:cs="Arial"/>
        </w:rPr>
      </w:pPr>
    </w:p>
    <w:p w:rsidR="004C408D" w:rsidRPr="00292851" w:rsidRDefault="009C5717" w:rsidP="009C5717">
      <w:pPr>
        <w:spacing w:line="276" w:lineRule="auto"/>
        <w:ind w:right="-142"/>
        <w:jc w:val="both"/>
        <w:rPr>
          <w:rFonts w:cs="Arial"/>
        </w:rPr>
      </w:pPr>
      <w:r>
        <w:rPr>
          <w:rFonts w:cs="Arial"/>
        </w:rPr>
        <w:t xml:space="preserve">Órgão: 06 - </w:t>
      </w:r>
      <w:r w:rsidR="004C408D" w:rsidRPr="00292851">
        <w:rPr>
          <w:rFonts w:cs="Arial"/>
        </w:rPr>
        <w:t>SECRETARIA MUNICIPAL DE EDUCAÇÃO, DESPORTO, CULTURA E JUVENTUDE</w:t>
      </w:r>
      <w:r w:rsidR="008348B8">
        <w:rPr>
          <w:rFonts w:cs="Arial"/>
        </w:rPr>
        <w:t xml:space="preserve">. </w:t>
      </w:r>
    </w:p>
    <w:p w:rsidR="004C408D" w:rsidRPr="00292851" w:rsidRDefault="009C5717" w:rsidP="00A65487">
      <w:pPr>
        <w:rPr>
          <w:rFonts w:cs="Arial"/>
        </w:rPr>
      </w:pPr>
      <w:r>
        <w:rPr>
          <w:rFonts w:cs="Arial"/>
        </w:rPr>
        <w:t xml:space="preserve">Projeto/Atividade: </w:t>
      </w:r>
      <w:r w:rsidR="004C408D" w:rsidRPr="00292851">
        <w:rPr>
          <w:rFonts w:cs="Arial"/>
        </w:rPr>
        <w:t xml:space="preserve">1053 – </w:t>
      </w:r>
      <w:r>
        <w:rPr>
          <w:rFonts w:cs="Arial"/>
        </w:rPr>
        <w:t>AÇÕES DA LEI FEDERAL N</w:t>
      </w:r>
      <w:r w:rsidR="004C408D" w:rsidRPr="00292851">
        <w:rPr>
          <w:rFonts w:cs="Arial"/>
        </w:rPr>
        <w:t xml:space="preserve">°14.399/2022 – </w:t>
      </w:r>
      <w:r>
        <w:rPr>
          <w:rFonts w:cs="Arial"/>
        </w:rPr>
        <w:t>ALDIR BLANC</w:t>
      </w:r>
    </w:p>
    <w:p w:rsidR="004C408D" w:rsidRPr="00292851" w:rsidRDefault="009C5717" w:rsidP="009C5717">
      <w:pPr>
        <w:spacing w:line="276" w:lineRule="auto"/>
        <w:ind w:right="-142"/>
        <w:jc w:val="both"/>
        <w:rPr>
          <w:rFonts w:cs="Arial"/>
        </w:rPr>
      </w:pPr>
      <w:r>
        <w:rPr>
          <w:rFonts w:cs="Arial"/>
        </w:rPr>
        <w:t>3023/</w:t>
      </w:r>
      <w:r w:rsidR="004C408D" w:rsidRPr="00292851">
        <w:rPr>
          <w:rFonts w:cs="Arial"/>
        </w:rPr>
        <w:t xml:space="preserve">3.3.90.60.41.00.00.00 - </w:t>
      </w:r>
      <w:r>
        <w:rPr>
          <w:rFonts w:cs="Arial"/>
        </w:rPr>
        <w:t>CONTRIBUIÇÕES</w:t>
      </w:r>
    </w:p>
    <w:p w:rsidR="00BE67B8" w:rsidRPr="00BE67B8" w:rsidRDefault="00BE67B8"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Sobre o valor total repassado pelo Município ao agente cultural, não incidirá Imposto de Renda, Imposto Sobre Serviços – ISS, e eventuais impostos próprios da contratação de serviços.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2.4 Prazo de inscrição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2079C7">
        <w:rPr>
          <w:rFonts w:cs="Arial"/>
          <w:color w:val="000000" w:themeColor="text1"/>
        </w:rPr>
        <w:t>De</w:t>
      </w:r>
      <w:r w:rsidR="00A240AC" w:rsidRPr="002079C7">
        <w:rPr>
          <w:rFonts w:cs="Arial"/>
          <w:color w:val="000000" w:themeColor="text1"/>
        </w:rPr>
        <w:t xml:space="preserve"> 08:00h</w:t>
      </w:r>
      <w:r w:rsidRPr="002079C7">
        <w:rPr>
          <w:rFonts w:cs="Arial"/>
          <w:color w:val="000000" w:themeColor="text1"/>
        </w:rPr>
        <w:t xml:space="preserve"> do dia </w:t>
      </w:r>
      <w:r w:rsidR="00A240AC" w:rsidRPr="002079C7">
        <w:rPr>
          <w:rFonts w:cs="Arial"/>
          <w:color w:val="000000" w:themeColor="text1"/>
        </w:rPr>
        <w:t>1</w:t>
      </w:r>
      <w:r w:rsidR="00697718" w:rsidRPr="002079C7">
        <w:rPr>
          <w:rFonts w:cs="Arial"/>
          <w:color w:val="000000" w:themeColor="text1"/>
        </w:rPr>
        <w:t>6</w:t>
      </w:r>
      <w:r w:rsidR="00A240AC" w:rsidRPr="002079C7">
        <w:rPr>
          <w:rFonts w:cs="Arial"/>
          <w:color w:val="000000" w:themeColor="text1"/>
        </w:rPr>
        <w:t xml:space="preserve">/06/2026 </w:t>
      </w:r>
      <w:r w:rsidRPr="002079C7">
        <w:rPr>
          <w:rFonts w:cs="Arial"/>
          <w:color w:val="000000" w:themeColor="text1"/>
        </w:rPr>
        <w:t xml:space="preserve">até às </w:t>
      </w:r>
      <w:r w:rsidR="00A240AC" w:rsidRPr="002079C7">
        <w:rPr>
          <w:rFonts w:cs="Arial"/>
          <w:color w:val="000000" w:themeColor="text1"/>
        </w:rPr>
        <w:t>17:00h</w:t>
      </w:r>
      <w:r w:rsidRPr="002079C7">
        <w:rPr>
          <w:rFonts w:cs="Arial"/>
          <w:color w:val="000000" w:themeColor="text1"/>
        </w:rPr>
        <w:t xml:space="preserve"> do dia </w:t>
      </w:r>
      <w:r w:rsidR="00A240AC" w:rsidRPr="002079C7">
        <w:rPr>
          <w:rFonts w:cs="Arial"/>
          <w:color w:val="000000" w:themeColor="text1"/>
        </w:rPr>
        <w:t>2</w:t>
      </w:r>
      <w:r w:rsidR="00697718" w:rsidRPr="002079C7">
        <w:rPr>
          <w:rFonts w:cs="Arial"/>
          <w:color w:val="000000" w:themeColor="text1"/>
        </w:rPr>
        <w:t>6</w:t>
      </w:r>
      <w:r w:rsidR="00A240AC" w:rsidRPr="002079C7">
        <w:rPr>
          <w:rFonts w:cs="Arial"/>
          <w:color w:val="000000" w:themeColor="text1"/>
        </w:rPr>
        <w:t>/06/2026</w:t>
      </w:r>
      <w:r w:rsidRPr="002079C7">
        <w:rPr>
          <w:rFonts w:cs="Arial"/>
          <w:color w:val="000000" w:themeColor="text1"/>
        </w:rPr>
        <w:t>.</w:t>
      </w:r>
      <w:r w:rsidRPr="00BE67B8">
        <w:rPr>
          <w:rFonts w:cs="Arial"/>
        </w:rPr>
        <w:t xml:space="preserve"> As inscrições serão realizadas conforme orientações descritas no item 4 deste edital.</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2.5 QUEM PODE PARTICIPAR</w:t>
      </w:r>
    </w:p>
    <w:p w:rsidR="006D16CC" w:rsidRPr="00BE67B8" w:rsidRDefault="006D16CC" w:rsidP="00BE67B8">
      <w:pPr>
        <w:spacing w:line="276" w:lineRule="auto"/>
        <w:jc w:val="both"/>
        <w:rPr>
          <w:rFonts w:cs="Arial"/>
        </w:rPr>
      </w:pPr>
    </w:p>
    <w:p w:rsidR="006D16CC" w:rsidRDefault="006D16CC" w:rsidP="00BE67B8">
      <w:pPr>
        <w:spacing w:line="276" w:lineRule="auto"/>
        <w:jc w:val="both"/>
        <w:rPr>
          <w:rFonts w:cs="Arial"/>
        </w:rPr>
      </w:pPr>
      <w:r w:rsidRPr="00BE67B8">
        <w:rPr>
          <w:rFonts w:cs="Arial"/>
        </w:rPr>
        <w:t>Pode se inscrever no Edital qualquer agente cultural que atua ou reside no Município de Mato Castelhano/RS há pelo menos 02 (dois) anos.</w:t>
      </w:r>
    </w:p>
    <w:p w:rsidR="00697718" w:rsidRPr="00BE67B8" w:rsidRDefault="00697718" w:rsidP="00BE67B8">
      <w:pPr>
        <w:spacing w:line="276" w:lineRule="auto"/>
        <w:jc w:val="both"/>
        <w:rPr>
          <w:rFonts w:cs="Arial"/>
        </w:rPr>
      </w:pPr>
    </w:p>
    <w:p w:rsidR="006D16CC" w:rsidRDefault="006D16CC" w:rsidP="00BE67B8">
      <w:pPr>
        <w:spacing w:line="276" w:lineRule="auto"/>
        <w:jc w:val="both"/>
        <w:rPr>
          <w:rFonts w:cs="Arial"/>
        </w:rPr>
      </w:pPr>
      <w:r w:rsidRPr="00BE67B8">
        <w:rPr>
          <w:rFonts w:cs="Arial"/>
        </w:rPr>
        <w:lastRenderedPageBreak/>
        <w:t>Agente Cultural é toda pessoa ou grupo de pessoas responsável por criar, produzir e promover manifestações culturais, como artistas, músicos, escritores, cineastas, dançarinos, artesãos, curadores, produtores culturais, gestores de espaços culturais, entre outros.</w:t>
      </w:r>
    </w:p>
    <w:p w:rsidR="00697718" w:rsidRPr="00BE67B8" w:rsidRDefault="00697718"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O agente cultural pode ser:</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 - Pessoa física ou Microempreendedor Individual (MEI);</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II - Pessoa jurídica com fins lucrativos;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III - Pessoa jurídica sem fins lucrativos;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IV - Coletivo/Grupo sem CNPJ representado por pessoa física.</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Na hipótese de agentes culturais que atuem como grupo ou coletivo cultural sem constituição jurídica (ou seja, sem CNPJ), será indicada pessoa física como responsável legal para o ato da assinatura do Termo de Execução Cultural e a representação será formalizada em declaração assinada pelos demais integrantes do grupo ou coletivo, podendo ser utilizado o modelo constante no Anexo VII.</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2.6 QUEM NÃO PODE PARTICIPAR</w:t>
      </w:r>
    </w:p>
    <w:p w:rsidR="006D16CC" w:rsidRPr="00BE67B8" w:rsidRDefault="006D16CC" w:rsidP="00BE67B8">
      <w:pPr>
        <w:spacing w:line="276" w:lineRule="auto"/>
        <w:jc w:val="both"/>
        <w:rPr>
          <w:rFonts w:cs="Arial"/>
          <w:b/>
          <w:bCs/>
        </w:rPr>
      </w:pPr>
    </w:p>
    <w:p w:rsidR="006D16CC" w:rsidRPr="00BE67B8" w:rsidRDefault="006D16CC" w:rsidP="00BE67B8">
      <w:pPr>
        <w:spacing w:line="276" w:lineRule="auto"/>
        <w:jc w:val="both"/>
        <w:rPr>
          <w:rFonts w:cs="Arial"/>
        </w:rPr>
      </w:pPr>
      <w:r w:rsidRPr="00BE67B8">
        <w:rPr>
          <w:rFonts w:cs="Arial"/>
        </w:rPr>
        <w:t>Não pode se inscrever neste Edital, agentes culturais que: </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 - tenham participado diretamente da etapa de elaboração do edital, da etapa de análise de propostas ou da etapa de julgamento de recursos;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II - sejam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e</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III - sejam Chefes do Poder Executivo (Governadores, Prefeitos), Secretários de Estado ou de Município, membros do Poder Legislativo (Deputados, Senadores, Vereadores), do Poder Judiciário (Juízes, Desembargadores, Ministros), do Ministério Público (Promotor, Procurador); do Tribunal de Contas (Auditores e Conselheiros).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b/>
          <w:bCs/>
        </w:rPr>
        <w:lastRenderedPageBreak/>
        <w:t>Atenção!</w:t>
      </w:r>
      <w:r w:rsidRPr="00BE67B8">
        <w:rPr>
          <w:rFonts w:cs="Arial"/>
        </w:rPr>
        <w:t xml:space="preserve"> O agente cultural que integrar o Conselho de Cultura somente ficará impossibilitado de concorrer neste Edital quando se enquadrar nas vedações previstas no item 2.6.</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b/>
          <w:bCs/>
        </w:rPr>
        <w:t>Atenção!</w:t>
      </w:r>
      <w:r w:rsidRPr="00BE67B8">
        <w:rPr>
          <w:rFonts w:cs="Arial"/>
        </w:rPr>
        <w:t xml:space="preserve"> Quando se tratar de agentes culturais que constituem pessoas jurídicas, estarão impedidas de apresentar projetos aquelas cujos sócios, diretores e/ou administradores se enquadrarem nas situações descritas neste item.</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b/>
          <w:bCs/>
        </w:rPr>
        <w:t>Atenção!</w:t>
      </w:r>
      <w:r w:rsidRPr="00BE67B8">
        <w:rPr>
          <w:rFonts w:cs="Arial"/>
        </w:rPr>
        <w:t xml:space="preserve"> A participação de agentes culturais nas consultas públicas não caracteriza participação direta na etapa de elaboração do edital. Ou seja, a mera participação do agente cultural nas audiências e consultas públicas não inviabiliza a sua participação neste edital.</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2.7 QUANTOS PROJETOS CADA AGENTE CULTURAL PODE APRESENTAR NESTE EDITAL</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Cada agente cultural poderá concorrer neste edital com, no máximo 01 (um) projeto e poderá ser contemplado com no máximo 01 (um) projeto.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3. ETAPAS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Este edital é composto pelas seguintes etapas: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Inscrições – etapa de apresentação dos projetos pelos agentes culturais.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Seleção – etapa em que uma comissão analisa e seleciona os projetos.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Habilitação – etapa em que os agentes culturais selecionados serão convocados para apresentar documentos.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Assinatura do Termo de Execução Cultural – etapa em que os agentes habilitados serão convocados para assinar o Termo de Execução Cultural.</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4. INSCRIÇÕES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O agente cultural deve encaminhar de forma presencial na Secretaria Municipal de Educação, Cultura e Desporto e Juventude a seguinte documentação obrigatória:</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a) Formulário de inscrição (Anexo II);</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b) Plano de Trabalho (projeto), conforme Anexo III;</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c) Documentos específicos relacionados na categoria (Anexo I);</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d) Autodeclaração étnico-racial ou de pessoa com deficiência, se for concorrer às cotas;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e) Declaração de representação para coletivos sem CNPJ;</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e</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f) Outros documentos que o agente cultural julgar necessário para auxiliar na avaliação.</w:t>
      </w:r>
    </w:p>
    <w:p w:rsidR="006D16CC" w:rsidRPr="00BE67B8" w:rsidRDefault="006D16CC" w:rsidP="00BE67B8">
      <w:pPr>
        <w:spacing w:line="276" w:lineRule="auto"/>
        <w:jc w:val="both"/>
        <w:rPr>
          <w:rFonts w:cs="Arial"/>
        </w:rPr>
      </w:pPr>
      <w:r w:rsidRPr="00BE67B8">
        <w:rPr>
          <w:rFonts w:cs="Arial"/>
        </w:rPr>
        <w:t>Atenção! O agente cultural é responsável pelo envio dos documentos e pela qualidade visual, conteúdo dos arquivos e informações de seu projeto. </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b/>
          <w:bCs/>
        </w:rPr>
        <w:t>Atenção!</w:t>
      </w:r>
      <w:r w:rsidRPr="00BE67B8">
        <w:rPr>
          <w:rFonts w:cs="Arial"/>
        </w:rPr>
        <w:t xml:space="preserve"> A inscrição implica no conhecimento e concordância dos termos e condições previstos neste Edital, na Lei 14.399/2022 (Política Nacional Aldir Blanc de Fomento à Cultura - PNAB), na Lei nº 14.903/2024 (Marco regulatório de fomento à cultura), no Decreto 11.740/2023 (Decreto PNAB) e no Decreto nº 11.453/2023 (Decreto de fomento).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5. COTAS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5.1 Categoria de cotas</w:t>
      </w:r>
    </w:p>
    <w:p w:rsidR="006D16CC" w:rsidRPr="00BE67B8" w:rsidRDefault="006D16CC" w:rsidP="00BE67B8">
      <w:pPr>
        <w:spacing w:line="276" w:lineRule="auto"/>
        <w:jc w:val="both"/>
        <w:rPr>
          <w:rFonts w:cs="Arial"/>
          <w:b/>
          <w:bCs/>
        </w:rPr>
      </w:pPr>
    </w:p>
    <w:p w:rsidR="006D16CC" w:rsidRPr="00BE67B8" w:rsidRDefault="006D16CC" w:rsidP="00BE67B8">
      <w:pPr>
        <w:spacing w:line="276" w:lineRule="auto"/>
        <w:jc w:val="both"/>
        <w:rPr>
          <w:rFonts w:cs="Arial"/>
        </w:rPr>
      </w:pPr>
      <w:r w:rsidRPr="00BE67B8">
        <w:rPr>
          <w:rFonts w:cs="Arial"/>
        </w:rPr>
        <w:t>Ficam garantidas cotas em todas as categorias do edital para:</w:t>
      </w:r>
    </w:p>
    <w:p w:rsidR="006D16CC" w:rsidRPr="00292851" w:rsidRDefault="006D16CC" w:rsidP="00BE67B8">
      <w:pPr>
        <w:spacing w:line="276" w:lineRule="auto"/>
        <w:jc w:val="both"/>
        <w:rPr>
          <w:rFonts w:cs="Arial"/>
          <w:sz w:val="28"/>
        </w:rPr>
      </w:pPr>
      <w:r w:rsidRPr="00BE67B8">
        <w:rPr>
          <w:rFonts w:cs="Arial"/>
        </w:rPr>
        <w:tab/>
      </w:r>
    </w:p>
    <w:p w:rsidR="00BE67B8" w:rsidRPr="00292851" w:rsidRDefault="006D16CC" w:rsidP="00BE67B8">
      <w:pPr>
        <w:pStyle w:val="PargrafodaLista"/>
        <w:numPr>
          <w:ilvl w:val="0"/>
          <w:numId w:val="13"/>
        </w:numPr>
        <w:jc w:val="both"/>
        <w:rPr>
          <w:rFonts w:ascii="Arial" w:hAnsi="Arial" w:cs="Arial"/>
          <w:sz w:val="24"/>
        </w:rPr>
      </w:pPr>
      <w:r w:rsidRPr="00292851">
        <w:rPr>
          <w:rFonts w:ascii="Arial" w:hAnsi="Arial" w:cs="Arial"/>
          <w:sz w:val="24"/>
        </w:rPr>
        <w:t>pessoas negras (pretas e pardas);</w:t>
      </w:r>
    </w:p>
    <w:p w:rsidR="00BE67B8" w:rsidRPr="00292851" w:rsidRDefault="006D16CC" w:rsidP="00BE67B8">
      <w:pPr>
        <w:pStyle w:val="PargrafodaLista"/>
        <w:numPr>
          <w:ilvl w:val="0"/>
          <w:numId w:val="13"/>
        </w:numPr>
        <w:jc w:val="both"/>
        <w:rPr>
          <w:rFonts w:ascii="Arial" w:hAnsi="Arial" w:cs="Arial"/>
          <w:sz w:val="24"/>
        </w:rPr>
      </w:pPr>
      <w:r w:rsidRPr="00292851">
        <w:rPr>
          <w:rFonts w:ascii="Arial" w:hAnsi="Arial" w:cs="Arial"/>
          <w:sz w:val="24"/>
        </w:rPr>
        <w:t>pessoas indígenas;</w:t>
      </w:r>
    </w:p>
    <w:p w:rsidR="006D16CC" w:rsidRPr="00292851" w:rsidRDefault="006D16CC" w:rsidP="00BE67B8">
      <w:pPr>
        <w:pStyle w:val="PargrafodaLista"/>
        <w:numPr>
          <w:ilvl w:val="0"/>
          <w:numId w:val="13"/>
        </w:numPr>
        <w:jc w:val="both"/>
        <w:rPr>
          <w:rFonts w:ascii="Arial" w:hAnsi="Arial" w:cs="Arial"/>
          <w:sz w:val="24"/>
        </w:rPr>
      </w:pPr>
      <w:r w:rsidRPr="00292851">
        <w:rPr>
          <w:rFonts w:ascii="Arial" w:hAnsi="Arial" w:cs="Arial"/>
          <w:sz w:val="24"/>
        </w:rPr>
        <w:t>pessoas com deficiência.</w:t>
      </w:r>
    </w:p>
    <w:p w:rsidR="006D16CC" w:rsidRPr="00BE67B8" w:rsidRDefault="006D16CC" w:rsidP="00BE67B8">
      <w:pPr>
        <w:spacing w:line="276" w:lineRule="auto"/>
        <w:jc w:val="both"/>
        <w:rPr>
          <w:rFonts w:cs="Arial"/>
        </w:rPr>
      </w:pPr>
    </w:p>
    <w:p w:rsidR="006D16CC" w:rsidRDefault="006D16CC" w:rsidP="00BE67B8">
      <w:pPr>
        <w:spacing w:line="276" w:lineRule="auto"/>
        <w:jc w:val="both"/>
        <w:rPr>
          <w:rFonts w:cs="Arial"/>
        </w:rPr>
      </w:pPr>
      <w:r w:rsidRPr="00BE67B8">
        <w:rPr>
          <w:rFonts w:cs="Arial"/>
        </w:rPr>
        <w:t>A quantidade de cotas destinadas a cada categoria do edital está descrita no Anexo I.</w:t>
      </w:r>
    </w:p>
    <w:p w:rsidR="00697718" w:rsidRPr="00BE67B8" w:rsidRDefault="00697718" w:rsidP="00BE67B8">
      <w:pPr>
        <w:spacing w:line="276" w:lineRule="auto"/>
        <w:jc w:val="both"/>
        <w:rPr>
          <w:rFonts w:cs="Arial"/>
        </w:rPr>
      </w:pPr>
    </w:p>
    <w:p w:rsidR="006D16CC" w:rsidRDefault="006D16CC" w:rsidP="00BE67B8">
      <w:pPr>
        <w:spacing w:line="276" w:lineRule="auto"/>
        <w:jc w:val="both"/>
        <w:rPr>
          <w:rFonts w:cs="Arial"/>
        </w:rPr>
      </w:pPr>
      <w:r w:rsidRPr="00BE67B8">
        <w:rPr>
          <w:rFonts w:cs="Arial"/>
        </w:rPr>
        <w:t>Para concorrer às cotas, os agentes culturais deverão preencher uma autodeclaração.</w:t>
      </w:r>
    </w:p>
    <w:p w:rsidR="00697718" w:rsidRPr="00BE67B8" w:rsidRDefault="00697718"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lastRenderedPageBreak/>
        <w:t>A autodeclaração pode</w:t>
      </w:r>
      <w:r w:rsidR="00697718">
        <w:rPr>
          <w:rFonts w:cs="Arial"/>
        </w:rPr>
        <w:t>rá</w:t>
      </w:r>
      <w:r w:rsidRPr="00BE67B8">
        <w:rPr>
          <w:rFonts w:cs="Arial"/>
        </w:rPr>
        <w:t xml:space="preserve"> ser apresentada por escrito. </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5.2 Concorrência concomitante</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Os agentes culturais que optarem por concorrer às cotas concorrerão concomitantemente às vagas destinadas à ampla concorrência, ou seja concorrerão ao mesmo tempo nas vagas da ampla concorrência e nas vagas reservadas às cotas, podendo ser selecionado de acordo com a sua nota ou classificação no processo seleção.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Os agentes culturais optantes por concorrer às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5.3 Desistência do optante pela cota</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Em caso de desistência de optantes aprovados nas cotas, a vaga não preenchida deverá ser ocupada por pessoa que concorreu às cotas de acordo com a ordem de classificação.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5.4.Remanejamento das cotas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No caso de não existirem propostas aptas em número suficiente para o cumprimento de uma das categorias de cotas, o número de vagas restantes deverá ser destinado inicialmente para a outra categoria de cotas.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Caso não haja agentes culturais inscritos em outra categoria de cotas, as vagas não preenchidas deverão ser direcionadas para a ampla concorrência, sendo direcionadas para os demais candidatos aprovados, de acordo com a ordem de classificação.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5.5 Aplicação das cotas para pessoas jurídicas e coletivos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Podem concorrer às cotas se possuírem mais da metade dos sócios negros, indígenas ou PCD, ou que possuam liderança do projeto composta por tais pessoas.</w:t>
      </w:r>
    </w:p>
    <w:p w:rsidR="006D16CC" w:rsidRPr="00BE67B8" w:rsidRDefault="006D16CC" w:rsidP="00BE67B8">
      <w:pPr>
        <w:spacing w:line="276" w:lineRule="auto"/>
        <w:jc w:val="both"/>
        <w:rPr>
          <w:rFonts w:cs="Arial"/>
        </w:rPr>
      </w:pPr>
      <w:r w:rsidRPr="00BE67B8">
        <w:rPr>
          <w:rFonts w:cs="Arial"/>
        </w:rPr>
        <w:lastRenderedPageBreak/>
        <w:t>As pessoas físicas que compõem a pessoa jurídica ou o coletivo sem CNPJ devem preencher uma autodeclaração, conforme modelos do Anexo VIII e Anexo IX.</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6. COMO ELABORAR O PROJETO (PLANO DE TRABALHO)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6.1 Preenchimento do modelo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O agente cultural deve preencher o Anexo II - Formulário de Inscrição, documento que contém a ficha de inscrição, e o Anexo III - Plano de Trabalho, documento que contém a descrição do projeto e a planilha orçamentária.</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O agente cultural será o único responsável pela veracidade do projeto e documentos encaminhados, isentando o Município de qualquer responsabilidade civil ou penal.</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6.2 Previsão de execução do projeto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Os projetos deverão ser executados em até 6 (seis) meses</w:t>
      </w:r>
      <w:r w:rsidR="00697718">
        <w:rPr>
          <w:rFonts w:cs="Arial"/>
        </w:rPr>
        <w:t xml:space="preserve">, sob pena de retenção do recurso, salvo se o atraso na execução for devidamente justificado através de apresentação de documento por escrito. </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6.3 Custos do projeto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O agente cultural deve preencher a planilha orçamentária constante no Anexo III indicando os custos do projeto, por categoria, acompanhado dos valores condizentes com as práticas de mercado.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O agente cultural pode informar qual a referência de preço utilizada, de acordo com as características e realidades do projeto.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b/>
          <w:bCs/>
        </w:rPr>
        <w:t>Atenção!</w:t>
      </w:r>
      <w:r w:rsidRPr="00BE67B8">
        <w:rPr>
          <w:rFonts w:cs="Arial"/>
        </w:rPr>
        <w:t xml:space="preserve"> O projeto poderá apresentar valores divergentes das práticas de mercado convencionais na hipótese de haver significativa excepcionalidade no contexto de sua implementação, consideradas variáveis territoriais e geográficas e situações específicas, como a de povos indígenas, ribeirinhos, atingidos por barragens e comunidades quilombolas e tradicionais.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b/>
          <w:bCs/>
        </w:rPr>
        <w:t>Atenção!</w:t>
      </w:r>
      <w:r w:rsidRPr="00BE67B8">
        <w:rPr>
          <w:rFonts w:cs="Arial"/>
        </w:rPr>
        <w:t xml:space="preserve"> O valor solicitado não poderá ser superior ao valor máximo destinado a cada projeto, conforme Anexo I do presente edital.</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b/>
          <w:bCs/>
        </w:rPr>
        <w:lastRenderedPageBreak/>
        <w:t>Atenção!</w:t>
      </w:r>
      <w:r w:rsidRPr="00BE67B8">
        <w:rPr>
          <w:rFonts w:cs="Arial"/>
        </w:rPr>
        <w:t xml:space="preserve"> O apoio concedido por meio deste Edital poderá ser acumulado com recursos captados por meio de leis de incentivo fiscal, patrocínio direto privado, e outros programas e/ou apoios federais, estaduais e municipais, vedada a duplicidade ou a sobreposição de fontes de recursos no custeio de um mesmo item de despesa.</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b/>
          <w:bCs/>
        </w:rPr>
        <w:t>Atenção!</w:t>
      </w:r>
      <w:r w:rsidRPr="00BE67B8">
        <w:rPr>
          <w:rFonts w:cs="Arial"/>
        </w:rPr>
        <w:t xml:space="preserve"> Em caso de cobrança de ingresso ou venda de produtos, os recursos provenientes deverão ser revertidos ao próprio projeto, devendo ser apresentada na planilha orçamentária a previsão de arrecadação, juntamente com a relação de quais itens serão custeados com esse recurso.</w:t>
      </w:r>
    </w:p>
    <w:p w:rsidR="006D16CC" w:rsidRPr="00BE67B8" w:rsidRDefault="006D16CC" w:rsidP="00BE67B8">
      <w:pPr>
        <w:spacing w:line="276" w:lineRule="auto"/>
        <w:jc w:val="both"/>
        <w:rPr>
          <w:rFonts w:cs="Arial"/>
          <w:b/>
          <w:bCs/>
        </w:rPr>
      </w:pPr>
      <w:r w:rsidRPr="00BE67B8">
        <w:rPr>
          <w:rFonts w:cs="Arial"/>
          <w:b/>
          <w:bCs/>
        </w:rPr>
        <w:t>6.4 Recursos de acessibilidade</w:t>
      </w:r>
    </w:p>
    <w:p w:rsidR="006D16CC" w:rsidRPr="00BE67B8" w:rsidRDefault="006D16CC" w:rsidP="00BE67B8">
      <w:pPr>
        <w:spacing w:line="276" w:lineRule="auto"/>
        <w:jc w:val="both"/>
        <w:rPr>
          <w:rFonts w:cs="Arial"/>
        </w:rPr>
      </w:pPr>
    </w:p>
    <w:p w:rsidR="006D16CC" w:rsidRDefault="006D16CC" w:rsidP="00BE67B8">
      <w:pPr>
        <w:spacing w:line="276" w:lineRule="auto"/>
        <w:jc w:val="both"/>
        <w:rPr>
          <w:rFonts w:cs="Arial"/>
        </w:rPr>
      </w:pPr>
      <w:r w:rsidRPr="00BE67B8">
        <w:rPr>
          <w:rFonts w:cs="Arial"/>
        </w:rPr>
        <w:t>Os projetos devem contar com medidas de acessibilidade física, atitudinal e comunicacional compatíveis com as suas caractetísticas, nos termos do disposto na </w:t>
      </w:r>
      <w:hyperlink r:id="rId7">
        <w:r w:rsidRPr="00BE67B8">
          <w:rPr>
            <w:rFonts w:cs="Arial"/>
          </w:rPr>
          <w:t>Lei nº 13.146, de 6 de julho de 2015</w:t>
        </w:r>
      </w:hyperlink>
      <w:r w:rsidRPr="00BE67B8">
        <w:rPr>
          <w:rFonts w:cs="Arial"/>
        </w:rPr>
        <w:t> (Lei Brasileira de Inclusão da Pessoa com Deficiência).</w:t>
      </w:r>
    </w:p>
    <w:p w:rsidR="00FB7E3E" w:rsidRPr="00BE67B8" w:rsidRDefault="00FB7E3E"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São medidas de acessibilidade:</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 - no aspecto arquitetônico, recursos de acessibilidade para permitir o acesso de pessoas com mobilidade reduzida ou idosas aos locais onde se realizam as atividades culturais e a espaços acessórios, como banheiros, áreas de alimentação e circulação;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II - no aspecto comunicacional, recursos de acessibilidade para permitir o acesso de pessoas com deficiência intelectual, auditiva ou visual ao conteúdo dos produtos culturais gerados pelo projeto, pela iniciativa ou pelo espaço; e</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III - no aspecto atitudinal, a contratação de colaboradores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Especificamente para pessoas com deficiência, mecanismos de protagonismo e participação poderão ser concretizados também por meio das seguintes iniciativas, entre outras: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lastRenderedPageBreak/>
        <w:t>I - adaptação de espaços culturais com residências inclusivas;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II - utilização de tecnologias assistivas, ajudas técnicas e produtos com desenho universal;</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III - medidas de prevenção e erradicação de barreiras atitudinais;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IV - contratação de serviços de assistência por acompanhante; ou</w:t>
      </w:r>
    </w:p>
    <w:p w:rsidR="006D16CC" w:rsidRPr="00BE67B8" w:rsidRDefault="006D16CC" w:rsidP="00BE67B8">
      <w:pPr>
        <w:spacing w:line="276" w:lineRule="auto"/>
        <w:jc w:val="both"/>
        <w:rPr>
          <w:rFonts w:cs="Arial"/>
        </w:rPr>
      </w:pPr>
    </w:p>
    <w:p w:rsidR="006D16CC" w:rsidRDefault="006D16CC" w:rsidP="00BE67B8">
      <w:pPr>
        <w:spacing w:line="276" w:lineRule="auto"/>
        <w:jc w:val="both"/>
        <w:rPr>
          <w:rFonts w:cs="Arial"/>
        </w:rPr>
      </w:pPr>
      <w:r w:rsidRPr="00BE67B8">
        <w:rPr>
          <w:rFonts w:cs="Arial"/>
        </w:rPr>
        <w:t>V - oferta de ações de formação e capacitação acessíveis a pessoas com deficiência.</w:t>
      </w:r>
    </w:p>
    <w:p w:rsidR="00FB7E3E" w:rsidRPr="00BE67B8" w:rsidRDefault="00FB7E3E"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7. ETAPA DE SELEÇÃO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7.1 Quem analisa os projetos</w:t>
      </w:r>
    </w:p>
    <w:p w:rsidR="006D16CC" w:rsidRPr="00BE67B8" w:rsidRDefault="006D16CC" w:rsidP="00BE67B8">
      <w:pPr>
        <w:spacing w:line="276" w:lineRule="auto"/>
        <w:jc w:val="both"/>
        <w:rPr>
          <w:rFonts w:cs="Arial"/>
        </w:rPr>
      </w:pPr>
    </w:p>
    <w:p w:rsidR="006D16CC" w:rsidRPr="00BE67B8" w:rsidRDefault="006D16CC" w:rsidP="00BE67B8">
      <w:pPr>
        <w:spacing w:before="240" w:after="240" w:line="276" w:lineRule="auto"/>
        <w:jc w:val="both"/>
        <w:rPr>
          <w:rFonts w:cs="Arial"/>
          <w:szCs w:val="24"/>
        </w:rPr>
      </w:pPr>
      <w:r w:rsidRPr="00BE67B8">
        <w:rPr>
          <w:rFonts w:cs="Arial"/>
        </w:rPr>
        <w:t xml:space="preserve">Uma comissão de seleção, composta por 3 (três) membros do Conselho Municipal de Cultura, vai avaliar os projetos. </w:t>
      </w:r>
      <w:r w:rsidRPr="00BE67B8">
        <w:rPr>
          <w:rFonts w:cs="Arial"/>
          <w:szCs w:val="24"/>
        </w:rPr>
        <w:t>Todas as atividades serão registradas em ata.</w:t>
      </w:r>
    </w:p>
    <w:p w:rsidR="006D16CC" w:rsidRPr="00BE67B8" w:rsidRDefault="006D16CC" w:rsidP="00BE67B8">
      <w:pPr>
        <w:spacing w:line="276" w:lineRule="auto"/>
        <w:jc w:val="both"/>
        <w:rPr>
          <w:rFonts w:cs="Arial"/>
          <w:b/>
          <w:bCs/>
        </w:rPr>
      </w:pPr>
      <w:r w:rsidRPr="00BE67B8">
        <w:rPr>
          <w:rFonts w:cs="Arial"/>
          <w:b/>
          <w:bCs/>
        </w:rPr>
        <w:t>7.2 Quem não pode analisar os projetos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Os membros da comissão de seleção e respectivos suplentes ficam impedidos de participar da apreciação dos projetos quando: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 - tiverem interesse direto na matéria;</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II - tenham participado como colaborador na elaboração do projeto;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III - no caso de inscrição de pessoa jurídica, ou grupo/coletivo:  tenham composto o quadro societário da pessoa jurídica ou tenham sido membros do grupo/coletivo nos últimos dois anos, ou se tais situações ocorrem quanto ao cônjuge, companheiro ou parente e afins até o terceiro grau; e</w:t>
      </w:r>
    </w:p>
    <w:p w:rsidR="006D16CC" w:rsidRPr="00BE67B8" w:rsidRDefault="006D16CC" w:rsidP="00BE67B8">
      <w:pPr>
        <w:spacing w:line="276" w:lineRule="auto"/>
        <w:jc w:val="both"/>
        <w:rPr>
          <w:rFonts w:cs="Arial"/>
        </w:rPr>
      </w:pPr>
    </w:p>
    <w:p w:rsidR="006D16CC" w:rsidRDefault="006D16CC" w:rsidP="00BE67B8">
      <w:pPr>
        <w:spacing w:line="276" w:lineRule="auto"/>
        <w:jc w:val="both"/>
        <w:rPr>
          <w:rFonts w:cs="Arial"/>
        </w:rPr>
      </w:pPr>
      <w:r w:rsidRPr="00BE67B8">
        <w:rPr>
          <w:rFonts w:cs="Arial"/>
        </w:rPr>
        <w:t>IV - sejam parte em ação judicial ou administrativa em face do agente cultural ou do respectivo cônjuge ou companheiro.</w:t>
      </w:r>
    </w:p>
    <w:p w:rsidR="00FB7E3E" w:rsidRPr="00BE67B8" w:rsidRDefault="00FB7E3E"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Caso o membro da comissão se enquadre nas situações de impedimento, deve comunicar à comissão, e deixar de atuar, imediatamente, caso contrário todos os atos praticados podem ser considerados nulos.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b/>
          <w:bCs/>
        </w:rPr>
        <w:t>Atenção!</w:t>
      </w:r>
      <w:r w:rsidRPr="00BE67B8">
        <w:rPr>
          <w:rFonts w:cs="Arial"/>
        </w:rPr>
        <w:t xml:space="preserve"> Os parentes de que trata o item III são:  pai, mãe, filho/filha, avô, avó, neto/neta, bisavô/bisavó, bisneto/bisneta, irmão/irmã, tio/tia, sobrinho/sobrinha, sogro/sogra, genro/nora, enteado/enteada, cunhado/cunhada.</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7.3 Análise do mérito cultural</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Os membros da comissão de seleção farão a análise de mérito cultural dos projetos.</w:t>
      </w:r>
    </w:p>
    <w:p w:rsidR="006D16CC" w:rsidRPr="00BE67B8" w:rsidRDefault="006D16CC" w:rsidP="00BE67B8">
      <w:pPr>
        <w:spacing w:line="276" w:lineRule="auto"/>
        <w:jc w:val="both"/>
        <w:rPr>
          <w:rFonts w:cs="Arial"/>
        </w:rPr>
      </w:pPr>
      <w:r w:rsidRPr="00BE67B8">
        <w:rPr>
          <w:rFonts w:cs="Arial"/>
        </w:rPr>
        <w:t>Entende-se por “Análise de mérito cultural" a identificação, tanto individual quanto sobre seu contexto social, de aspectos relevantes dos projetos culturais, concorrentes em uma mesma categoria de apoio, realizada por meio da atribuição fundamentada de notas aos critérios descritos no Anexo IV deste edital.</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Por análise comparativa compreende-se a análise dos itens individuais de cada projeto, e de seus impactos e relevância em relação a outros projetos inscritos na mesma categoria. A pontuação de cada projeto é atribuída em função desta comparação.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7.4 Análise da planilha orçamentária</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Os membros da comissão de seleção vão avaliar se os valores informados pelo agente cultural são compatíveis com os preços praticados no mercado.</w:t>
      </w:r>
    </w:p>
    <w:p w:rsidR="006D16CC" w:rsidRPr="00BE67B8" w:rsidRDefault="006D16CC" w:rsidP="00BE67B8">
      <w:pPr>
        <w:spacing w:line="276" w:lineRule="auto"/>
        <w:jc w:val="both"/>
        <w:rPr>
          <w:rFonts w:cs="Arial"/>
        </w:rPr>
      </w:pPr>
      <w:r w:rsidRPr="00BE67B8">
        <w:rPr>
          <w:rFonts w:cs="Arial"/>
        </w:rPr>
        <w:t>Os membros da comissão de seleção podem realizar a análise comparando os valores apresentados pelo agente cultural com tabelas referenciais de valores, ou com outros métodos de verificação.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7.5 Valores incompatíveis com o mercado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Os itens da planilha orçamentária poderão ser glosados, ou seja, vetados, total ou parcialmente, pela Comissão de Seleção, se, após análise, não forem considerados com preços compatíveis aos praticados no mercado ou forem considerados incoerentes e em desconformidade com o projeto apresentado.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Caso o agente cultural discorde dos valores glosados (vetados) poderá apresentar recurso da etapa de seleção, conforme dispõe o 7.6.</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7.6 Recurso da etapa de seleção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lastRenderedPageBreak/>
        <w:t>O resultado provisório da etapa de seleção será divulgado no Diário Oficial União e no site oficial do Município de Mato Castelhano.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Contra a decisão da fase de seleção, caberá recurso destinado à Secretaria Municipal de Educação, Cultura, Desporto e Juventude, que deve ser apresentado por meio de ofício no prazo de 3 DIAS ÚTEIS, CONFORME INCISO III DO ART. 9º DA LEI Nº 14.903/2024 a contar da publicação do resultado, considerando-se para início da contagem o primeiro dia útil posterior à publicação.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 xml:space="preserve">Os recursos apresentados após o prazo não serão </w:t>
      </w:r>
      <w:r w:rsidR="00FB7E3E">
        <w:rPr>
          <w:rFonts w:cs="Arial"/>
        </w:rPr>
        <w:t>considerados</w:t>
      </w:r>
      <w:r w:rsidRPr="00BE67B8">
        <w:rPr>
          <w:rFonts w:cs="Arial"/>
        </w:rPr>
        <w:t>. </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 xml:space="preserve">Após o julgamento dos recursos, o resultado final da etapa de seleção será divulgado no site </w:t>
      </w:r>
      <w:r w:rsidR="00FB7E3E">
        <w:rPr>
          <w:rFonts w:cs="Arial"/>
        </w:rPr>
        <w:t xml:space="preserve">oficial </w:t>
      </w:r>
      <w:r w:rsidRPr="00BE67B8">
        <w:rPr>
          <w:rFonts w:cs="Arial"/>
        </w:rPr>
        <w:t>d</w:t>
      </w:r>
      <w:r w:rsidR="00FB7E3E">
        <w:rPr>
          <w:rFonts w:cs="Arial"/>
        </w:rPr>
        <w:t xml:space="preserve">a Prefeitura Municipal </w:t>
      </w:r>
      <w:r w:rsidRPr="00BE67B8">
        <w:rPr>
          <w:rFonts w:cs="Arial"/>
        </w:rPr>
        <w:t>de Mato Castelhano.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8. REMANEJAMENTO DE VAGAS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Caso alguma categoria não tenha todas as vagas preenchid</w:t>
      </w:r>
      <w:r w:rsidR="00E247AE" w:rsidRPr="00BE67B8">
        <w:rPr>
          <w:rFonts w:cs="Arial"/>
        </w:rPr>
        <w:t>as, os recursos remanescentes</w:t>
      </w:r>
      <w:r w:rsidRPr="00BE67B8">
        <w:rPr>
          <w:rFonts w:cs="Arial"/>
        </w:rPr>
        <w:t xml:space="preserve"> poderão ser destinados </w:t>
      </w:r>
      <w:r w:rsidR="00E247AE" w:rsidRPr="00BE67B8">
        <w:rPr>
          <w:rFonts w:cs="Arial"/>
        </w:rPr>
        <w:t>aos projetos contemplados na mesma</w:t>
      </w:r>
      <w:r w:rsidRPr="00BE67B8">
        <w:rPr>
          <w:rFonts w:cs="Arial"/>
        </w:rPr>
        <w:t xml:space="preserve"> categoria. Persistindo saldo, serão remanejados para </w:t>
      </w:r>
      <w:r w:rsidR="00E247AE" w:rsidRPr="00BE67B8">
        <w:rPr>
          <w:rFonts w:cs="Arial"/>
        </w:rPr>
        <w:t xml:space="preserve">outras categorias do mesmo edital. </w:t>
      </w:r>
    </w:p>
    <w:p w:rsidR="00E247AE" w:rsidRPr="00BE67B8" w:rsidRDefault="00E247AE"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9. ETAPA DE HABILITAÇÃO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9.1 Documentos necessários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O agente cultural responsável pelo projeto selecionado deverá encaminhar no prazo de 5 dias após a publicação do resultado final de seleção, por meio físico os seguintes documentos: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Se o agente cultural for pessoa física:</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 – documento pessoal do agente cultural que contenha RG e CPF (Ex.: Carteira de Identidade, Carteira Nacional de Habilitação – CNH, Carteira de Trabalho, etc);</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II - certidão negativa de débitos relativos a créditos</w:t>
      </w:r>
      <w:r w:rsidR="00A65487">
        <w:rPr>
          <w:rFonts w:cs="Arial"/>
        </w:rPr>
        <w:t xml:space="preserve"> </w:t>
      </w:r>
      <w:r w:rsidRPr="00BE67B8">
        <w:rPr>
          <w:rFonts w:cs="Arial"/>
        </w:rPr>
        <w:t>tributários federais e Dívida Ativa da União;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 xml:space="preserve">III - certidões negativas de débitos relativas ao créditos tributários estaduais e municipais, expedidas pelo respectivo Órgão. </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IV - certidão negativa de débitos trabalhistas - CNDT, emitida no site do Tribunal Superior do Trabalho; </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V - comprovante de residência, por meio da apresentação de contas relativas à residência ou de declaração assinada pelo agente cultural.</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b/>
          <w:bCs/>
        </w:rPr>
        <w:t>Atenção</w:t>
      </w:r>
      <w:r w:rsidRPr="00BE67B8">
        <w:rPr>
          <w:rFonts w:cs="Arial"/>
        </w:rPr>
        <w:t>!  A comprovação de residência poderá ser dispensada nas hipóteses de agentes culturais: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 - pertencentes a comunidade indígena, quilombola, cigana ou circense;</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II - pertencentes a população nômade ou itinerante; ou</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III - que se encontrem em situação de rua.</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Se o agente cultural for pessoa jurídica:</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 - inscrição no cadastro nacional de pessoa jurídica - CNPJ, emitida no site da Secretaria da Receita Federal do Brasil;</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II - atos constitutivos, qual seja o contrato social, nos casos de pessoas jurídicas com fins lucrativos, ou estatuto, nos casos de organizações da sociedade civil;</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III – documento pessoal do agente cultural que contenha RG e CPF (Ex.: Carteira de Identidade, Carteira Nacional de Habilitação – CNH, Carteira de Trabalho, etc);</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IV - certidão negativa de falência e recuperação judicial, expedida pelo Tribunal de Justiça estadual, nos casos de pessoas jurídicas com fins lucrativos;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V - certidão negativa de débitos relativos a CréditosTributários Federais e à Dívida Ativa da União;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 xml:space="preserve">VI - certidões negativas de débitos estaduais e municipais, expedidas pelo respectivo Órgão. </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VII - certificado de regularidade do Fundo de Garantia do Tempo de Serviço - CRF/FGTS;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lastRenderedPageBreak/>
        <w:t>VIII - certidão negativa de débitos trabalhistas - CNDT, emitida no site do Tribunal Superior do Trabalho; </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Se o agente cultural for grupo ou coletivo sem personalidade jurídica (sem CNPJ):</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 – documento pessoal do agente cultural que contenha RG e CPF (Ex.: Carteira de Identidade, Carteira Nacional de Habilitação – CNH, Carteira de Trabalho, etc);</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II - certidão negativa de débitos relativos a créditostributários federais e Dívida Ativa da União em nome do representante do grupo;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II - certidões negativas de débitos relativas ao créditos tributários estaduais e municipais, expedidas pelo respectivo Órgão em nome do representante do grupo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III - certidão negativa de débitos trabalhistas - CNDT, emitida no site do Tribunal Superior do Trabalho em nome do representante do grupo; </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IV - comprovante de residência, por meio da apresentação de contas relativas à residência ou de declaração assinada pelo agente cultural, em nome do representante do grupo.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As certidões positivas com efeito de negativas servirão como certidões negativas, desde que não haja referência expressa de impossibilidade de celebrar instrumentos jurídicos com a administração</w:t>
      </w:r>
      <w:r w:rsidR="009E3CD0">
        <w:rPr>
          <w:rFonts w:cs="Arial"/>
        </w:rPr>
        <w:t xml:space="preserve"> </w:t>
      </w:r>
      <w:r w:rsidRPr="00BE67B8">
        <w:rPr>
          <w:rFonts w:cs="Arial"/>
        </w:rPr>
        <w:t>pública.</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b/>
          <w:bCs/>
        </w:rPr>
        <w:t>Atenção!</w:t>
      </w:r>
      <w:r w:rsidRPr="00BE67B8">
        <w:rPr>
          <w:rFonts w:cs="Arial"/>
        </w:rPr>
        <w:t xml:space="preserve"> Caso o agente cultural esteja em débito com o ente público responsável pela seleção e com a União não será possível o recebimento dos recursos de que trata este Edital.</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bookmarkStart w:id="0" w:name="_Hlk167720092"/>
      <w:r w:rsidRPr="00BE67B8">
        <w:rPr>
          <w:rFonts w:cs="Arial"/>
        </w:rPr>
        <w:t>Na hipótese de inabilitação de alguns contemplados, serão convocados outros agentes culturais para apresentarem os documentos de habilitação, obedecendo a ordem de classificação dos projetos.</w:t>
      </w:r>
      <w:bookmarkEnd w:id="0"/>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9.2 Recurso da etapa de habilitação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Contra a decisão da fase de habilitação, caberá recurso destinado à Secretaria Municipal de Educação, Desporto, Cultura e Juventude, que deve ser apresentado por meio físico no prazo de 3 dias úteis a contar da publicação do resultado, considerando-se para início da contagem o primeiro dia útil posterior à publicação.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Os recursos apresentados após o prazo nãoserão</w:t>
      </w:r>
      <w:r w:rsidR="00FB7E3E">
        <w:rPr>
          <w:rFonts w:cs="Arial"/>
        </w:rPr>
        <w:t>considerados</w:t>
      </w:r>
      <w:r w:rsidRPr="00BE67B8">
        <w:rPr>
          <w:rFonts w:cs="Arial"/>
        </w:rPr>
        <w:t>.</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Após o julgamento dos recursos, o resultado final da etapa de habilitação será divulgado no site oficial do Município de Mato Castelhano.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Após essa etapa, não caberá mais recurso.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10. ASSINATURA DO TERMO DE EXECUÇÃO CULTURAL E RECEBIMENTO DOS RECURSOS FINANCEIROS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10.1 Termo de Execução Cultural</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Finalizada a fase de habilitação, o agente cultural contemplado será convocado a assinar o Termo de Execução Cultural, conforme Anexo V deste Edital, de forma presencial ou eletrônica.</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O Termo de Execução Cultural corresponde ao documento a ser assinado pelo agente cultural selecionado neste Edital e pela Secretaria Municipal de Educação, Desporto, Cultura e Juventude contendo as obrigações dos assinantes do Termo.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10.2 Recebimento dos recursos financeiros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Após a assinatura do Termo de Execução Cultural, o agente cultural receberá os recursos em conta bancária específica aberta para o recebimento dos recursos deste Edital, em desembolso único.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Para recebimento dos recursos, o agente cultural deve abrir conta bancária específica, em instituição financeira pública isenta de tarifas bancárias ou em instituição financeira privada.</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b/>
          <w:bCs/>
        </w:rPr>
        <w:t>Atenção!</w:t>
      </w:r>
      <w:r w:rsidRPr="00BE67B8">
        <w:rPr>
          <w:rFonts w:cs="Arial"/>
        </w:rPr>
        <w:t xml:space="preserve"> A assinatura do Termo de Execução Cultural e o recebimento dos recursos estão condicionados à existência de disponibilidade orçamentária e financeira, caracterizando a seleção como expectativa de direito do agente cultural.</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11. DIVULGAÇÃO DOS PROJETOS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 xml:space="preserve">Os produtos artístico-culturais e as peças de divulgação dos projetos exibirão as marcas do Governo Federal e do Município de Mato Castelhano, de acordo com as </w:t>
      </w:r>
      <w:r w:rsidRPr="00BE67B8">
        <w:rPr>
          <w:rFonts w:cs="Arial"/>
        </w:rPr>
        <w:lastRenderedPageBreak/>
        <w:t>orientações técnicas do manual de aplicação de marcas divulgado pelo Ministério da Cultura, observando as vedações existentes na Lei nº 9.504/1997 (Lei das Eleições) nos três meses que antecedem as eleições.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O material de divulgação dos projetos e seus produtos será disponibilizado em formatos acessíveis a pessoas com deficiência e conterá informações sobre os recursos de acessibilidade disponibilizados.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O material de divulgação deverá ter caráter educativo, informativo ou de orientação social, dela não podendo constar nomes, símbolos ou imagens que caracterizem promoção pessoal de autoridades ou servidores públicos, nos termos do § 1º do art. 37 da Constituição Federal.</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12. MONITORAMENTO E AVALIAÇÃO DE RESULTADOS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12.1 Monitoramento e avaliação realizados pelo Município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Os procedimentos de monitoramento e avaliação dos projetos culturais contemplados, assim como a prestação de informação à administração</w:t>
      </w:r>
      <w:r w:rsidR="00A65487">
        <w:rPr>
          <w:rFonts w:cs="Arial"/>
        </w:rPr>
        <w:t xml:space="preserve"> </w:t>
      </w:r>
      <w:r w:rsidRPr="00BE67B8">
        <w:rPr>
          <w:rFonts w:cs="Arial"/>
        </w:rPr>
        <w:t>pública, observarão a Lei nº 14.903/2024 e o Decreto nº 11.453/2023 que dispõem sobre os mecanismos de fomento do sistema de financiamento à cultura, observadas às</w:t>
      </w:r>
      <w:r w:rsidR="00A65487">
        <w:rPr>
          <w:rFonts w:cs="Arial"/>
        </w:rPr>
        <w:t xml:space="preserve"> </w:t>
      </w:r>
      <w:r w:rsidRPr="00BE67B8">
        <w:rPr>
          <w:rFonts w:cs="Arial"/>
        </w:rPr>
        <w:t>exigências legais de simplificação e de foco no cumprimento do objeto.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12.2 Como o agente cultural presta contas ao Município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O agente cultural deve prestar contas por meio da apresentação do Relatório de Objeto da Execução Cultural, conforme documento constante no Anexo VI deste edital.</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 xml:space="preserve">O Relatório de Objeto da Execução Cultural, deve ser apresentado </w:t>
      </w:r>
      <w:r w:rsidR="00FB7E3E">
        <w:rPr>
          <w:rFonts w:cs="Arial"/>
        </w:rPr>
        <w:t xml:space="preserve">em </w:t>
      </w:r>
      <w:r w:rsidRPr="00BE67B8">
        <w:rPr>
          <w:rFonts w:cs="Arial"/>
        </w:rPr>
        <w:t xml:space="preserve">até 2 </w:t>
      </w:r>
      <w:r w:rsidR="00FB7E3E">
        <w:rPr>
          <w:rFonts w:cs="Arial"/>
        </w:rPr>
        <w:t xml:space="preserve">(dois) </w:t>
      </w:r>
      <w:r w:rsidRPr="00BE67B8">
        <w:rPr>
          <w:rFonts w:cs="Arial"/>
        </w:rPr>
        <w:t>meses </w:t>
      </w:r>
      <w:r w:rsidR="00FB7E3E">
        <w:rPr>
          <w:rFonts w:cs="Arial"/>
        </w:rPr>
        <w:t>contados</w:t>
      </w:r>
      <w:r w:rsidRPr="00BE67B8">
        <w:rPr>
          <w:rFonts w:cs="Arial"/>
        </w:rPr>
        <w:t xml:space="preserve"> do fim da vigência do Termo de Execução Cultural.</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O Relatório Financeiro da Execução Cultural será exigido somente nas seguintes hipóteses: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I - quando não estiver comprovado o cumprimento do objeto por meio da apresentação do Relatório Final de Execução do Objeto; ou</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lastRenderedPageBreak/>
        <w:t>II - quando for recebida, pela administração pública, denúncia de irregularidade na execução da ação cultural, mediante juízo de admissibilidade que avaliará os elementos fáticos apresentados.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13. DISPOSIÇÕES FINAIS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13.1 Desclassificação de projetos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Os projetos que apresentem quaisquer formas de preconceito de origem, raça, etnia, gênero, cor, idade ou outras formas de discriminação serão desclassificados, com fundamento no disposto no </w:t>
      </w:r>
      <w:hyperlink r:id="rId8" w:anchor="art3iv" w:history="1">
        <w:r w:rsidRPr="00BE67B8">
          <w:rPr>
            <w:rFonts w:cs="Arial"/>
          </w:rPr>
          <w:t>inciso IV do caput do art. 3º da Constituição Federal,</w:t>
        </w:r>
      </w:hyperlink>
      <w:r w:rsidRPr="00BE67B8">
        <w:rPr>
          <w:rFonts w:cs="Arial"/>
        </w:rPr>
        <w:t> garantidos o contraditório e a ampla defesa.</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b/>
          <w:bCs/>
        </w:rPr>
        <w:t>Atenção!</w:t>
      </w:r>
      <w:r w:rsidRPr="00BE67B8">
        <w:rPr>
          <w:rFonts w:cs="Arial"/>
        </w:rPr>
        <w:t xml:space="preserve"> Eventuais irregularidades constatadas a qualquer tempo, implicarão na desclassificação do agente cultural.</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13.2 Contrapartida</w:t>
      </w:r>
    </w:p>
    <w:p w:rsidR="006D16CC" w:rsidRPr="00BE67B8" w:rsidRDefault="006D16CC" w:rsidP="00BE67B8">
      <w:pPr>
        <w:spacing w:line="276" w:lineRule="auto"/>
        <w:jc w:val="both"/>
        <w:rPr>
          <w:rFonts w:cs="Arial"/>
        </w:rPr>
      </w:pPr>
    </w:p>
    <w:p w:rsidR="006D16CC" w:rsidRDefault="006D16CC" w:rsidP="00BE67B8">
      <w:pPr>
        <w:spacing w:line="276" w:lineRule="auto"/>
        <w:jc w:val="both"/>
        <w:rPr>
          <w:rFonts w:cs="Arial"/>
        </w:rPr>
      </w:pPr>
      <w:r w:rsidRPr="00BE67B8">
        <w:rPr>
          <w:rFonts w:cs="Arial"/>
        </w:rPr>
        <w:t>O projeto contemplado na Categoria I - Danças Gaúchas deverá realizar apresentação artística gratuita no evento Natal dos Sonhos de Mato Castelhano, seguindo as orientações da comissão organizadora do evento.</w:t>
      </w:r>
    </w:p>
    <w:p w:rsidR="00FB7E3E" w:rsidRDefault="00FB7E3E" w:rsidP="00BE67B8">
      <w:pPr>
        <w:spacing w:line="276" w:lineRule="auto"/>
        <w:jc w:val="both"/>
        <w:rPr>
          <w:rFonts w:cs="Arial"/>
        </w:rPr>
      </w:pPr>
    </w:p>
    <w:p w:rsidR="00FB7E3E" w:rsidRPr="00BE67B8" w:rsidRDefault="00FB7E3E" w:rsidP="00BE67B8">
      <w:pPr>
        <w:spacing w:line="276" w:lineRule="auto"/>
        <w:jc w:val="both"/>
        <w:rPr>
          <w:rFonts w:cs="Arial"/>
        </w:rPr>
      </w:pPr>
      <w:r>
        <w:rPr>
          <w:rFonts w:cs="Arial"/>
        </w:rPr>
        <w:t xml:space="preserve">O não atendimento da contrapartida poderá acarretar na retenção ou devolução de recursos anteriormente repassados ao Agente Cultural. </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13.3 Acompanhamento das etapas do edital</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 xml:space="preserve">O presente Edital e seus anexos </w:t>
      </w:r>
      <w:r w:rsidR="00222965">
        <w:rPr>
          <w:rFonts w:cs="Arial"/>
        </w:rPr>
        <w:t xml:space="preserve">deverão estar </w:t>
      </w:r>
      <w:r w:rsidRPr="00BE67B8">
        <w:rPr>
          <w:rFonts w:cs="Arial"/>
        </w:rPr>
        <w:t>disponíveis no site oficial</w:t>
      </w:r>
      <w:r w:rsidR="00222965">
        <w:rPr>
          <w:rFonts w:cs="Arial"/>
        </w:rPr>
        <w:t xml:space="preserve"> da Prefeitura Municipal </w:t>
      </w:r>
      <w:r w:rsidRPr="00BE67B8">
        <w:rPr>
          <w:rFonts w:cs="Arial"/>
        </w:rPr>
        <w:t>d</w:t>
      </w:r>
      <w:r w:rsidR="00222965">
        <w:rPr>
          <w:rFonts w:cs="Arial"/>
        </w:rPr>
        <w:t>e</w:t>
      </w:r>
      <w:r w:rsidRPr="00BE67B8">
        <w:rPr>
          <w:rFonts w:cs="Arial"/>
        </w:rPr>
        <w:t xml:space="preserve"> Mato Castelhano.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O acompanhamento de todas as etapas deste Edital e a observância quanto aos prazos são de inteira responsabilidade dos agentes culturais. Para tanto, devem ficar atentos às</w:t>
      </w:r>
      <w:r w:rsidR="00A65487">
        <w:rPr>
          <w:rFonts w:cs="Arial"/>
        </w:rPr>
        <w:t xml:space="preserve"> </w:t>
      </w:r>
      <w:r w:rsidRPr="00BE67B8">
        <w:rPr>
          <w:rFonts w:cs="Arial"/>
        </w:rPr>
        <w:t xml:space="preserve">publicações no site oficial </w:t>
      </w:r>
      <w:r w:rsidR="00222965">
        <w:rPr>
          <w:rFonts w:cs="Arial"/>
        </w:rPr>
        <w:t xml:space="preserve">da Prefeitura Municipal de Mato Castelhano </w:t>
      </w:r>
      <w:r w:rsidRPr="00BE67B8">
        <w:rPr>
          <w:rFonts w:cs="Arial"/>
        </w:rPr>
        <w:t>e nas mídias sociais oficiais.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13.4 Informações adicionais</w:t>
      </w:r>
    </w:p>
    <w:p w:rsidR="006D16CC" w:rsidRPr="00BE67B8" w:rsidRDefault="006D16CC" w:rsidP="00BE67B8">
      <w:pPr>
        <w:spacing w:line="276" w:lineRule="auto"/>
        <w:jc w:val="both"/>
        <w:rPr>
          <w:rFonts w:cs="Arial"/>
        </w:rPr>
      </w:pPr>
    </w:p>
    <w:p w:rsidR="006D16CC" w:rsidRPr="00BE67B8" w:rsidRDefault="00A65487" w:rsidP="00BE67B8">
      <w:pPr>
        <w:spacing w:line="276" w:lineRule="auto"/>
        <w:jc w:val="both"/>
        <w:rPr>
          <w:rFonts w:cs="Arial"/>
        </w:rPr>
      </w:pPr>
      <w:r>
        <w:rPr>
          <w:rFonts w:cs="Arial"/>
        </w:rPr>
        <w:t xml:space="preserve">Demais </w:t>
      </w:r>
      <w:r w:rsidR="006D16CC" w:rsidRPr="00BE67B8">
        <w:rPr>
          <w:rFonts w:cs="Arial"/>
        </w:rPr>
        <w:t>infor</w:t>
      </w:r>
      <w:r>
        <w:rPr>
          <w:rFonts w:cs="Arial"/>
        </w:rPr>
        <w:t>mações podem ser obtidas pelo e-</w:t>
      </w:r>
      <w:r w:rsidR="006D16CC" w:rsidRPr="00BE67B8">
        <w:rPr>
          <w:rFonts w:cs="Arial"/>
        </w:rPr>
        <w:t>mail</w:t>
      </w:r>
      <w:r>
        <w:rPr>
          <w:rFonts w:cs="Arial"/>
        </w:rPr>
        <w:t xml:space="preserve"> </w:t>
      </w:r>
      <w:hyperlink r:id="rId9" w:history="1">
        <w:r w:rsidR="006D16CC" w:rsidRPr="00BE67B8">
          <w:rPr>
            <w:rStyle w:val="Hyperlink"/>
            <w:rFonts w:cs="Arial"/>
          </w:rPr>
          <w:t>educação@matocastelhano.rs.gov.br</w:t>
        </w:r>
      </w:hyperlink>
      <w:r w:rsidR="006D16CC" w:rsidRPr="00BE67B8">
        <w:rPr>
          <w:rFonts w:cs="Arial"/>
        </w:rPr>
        <w:t xml:space="preserve"> e telefone (54)99909-5294.</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 xml:space="preserve">Os casos omissos ficarão a cargo do Conselho Municipal de Cultura. </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13.5 Validade do resultado deste edital</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O resultado do chamamento público regido por este Edital terá validade até 2 meses após a publicação do resultado final.</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13.6 Anexos do edital</w:t>
      </w:r>
    </w:p>
    <w:p w:rsidR="006D16CC" w:rsidRPr="00BE67B8" w:rsidRDefault="006D16CC" w:rsidP="00BE67B8">
      <w:pPr>
        <w:spacing w:line="276" w:lineRule="auto"/>
        <w:jc w:val="both"/>
        <w:rPr>
          <w:rFonts w:cs="Arial"/>
          <w:b/>
          <w:bCs/>
        </w:rPr>
      </w:pPr>
    </w:p>
    <w:p w:rsidR="006D16CC" w:rsidRPr="00BE67B8" w:rsidRDefault="006D16CC" w:rsidP="00BE67B8">
      <w:pPr>
        <w:spacing w:line="276" w:lineRule="auto"/>
        <w:jc w:val="both"/>
        <w:rPr>
          <w:rFonts w:cs="Arial"/>
        </w:rPr>
      </w:pPr>
      <w:r w:rsidRPr="00BE67B8">
        <w:rPr>
          <w:rFonts w:cs="Arial"/>
        </w:rPr>
        <w:t>Compões este Edital os seguintes anexos:</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rPr>
      </w:pPr>
      <w:r w:rsidRPr="00BE67B8">
        <w:rPr>
          <w:rFonts w:cs="Arial"/>
        </w:rPr>
        <w:t>Anexo I - Categorias de apoio;</w:t>
      </w:r>
    </w:p>
    <w:p w:rsidR="006D16CC" w:rsidRPr="00BE67B8" w:rsidRDefault="006D16CC" w:rsidP="00BE67B8">
      <w:pPr>
        <w:spacing w:line="276" w:lineRule="auto"/>
        <w:jc w:val="both"/>
        <w:rPr>
          <w:rFonts w:cs="Arial"/>
        </w:rPr>
      </w:pPr>
      <w:r w:rsidRPr="00BE67B8">
        <w:rPr>
          <w:rFonts w:cs="Arial"/>
        </w:rPr>
        <w:t xml:space="preserve">Anexo </w:t>
      </w:r>
      <w:r w:rsidR="00A240AC" w:rsidRPr="00BE67B8">
        <w:rPr>
          <w:rFonts w:cs="Arial"/>
        </w:rPr>
        <w:t>II - Formulário de Inscrição;</w:t>
      </w:r>
    </w:p>
    <w:p w:rsidR="006D16CC" w:rsidRPr="00BE67B8" w:rsidRDefault="006D16CC" w:rsidP="00BE67B8">
      <w:pPr>
        <w:spacing w:line="276" w:lineRule="auto"/>
        <w:jc w:val="both"/>
        <w:rPr>
          <w:rFonts w:cs="Arial"/>
        </w:rPr>
      </w:pPr>
      <w:r w:rsidRPr="00BE67B8">
        <w:rPr>
          <w:rFonts w:cs="Arial"/>
        </w:rPr>
        <w:t>Anexo III - Plano de Trabalho;</w:t>
      </w:r>
    </w:p>
    <w:p w:rsidR="006D16CC" w:rsidRPr="00BE67B8" w:rsidRDefault="006D16CC" w:rsidP="00BE67B8">
      <w:pPr>
        <w:spacing w:line="276" w:lineRule="auto"/>
        <w:jc w:val="both"/>
        <w:rPr>
          <w:rFonts w:cs="Arial"/>
        </w:rPr>
      </w:pPr>
      <w:r w:rsidRPr="00BE67B8">
        <w:rPr>
          <w:rFonts w:cs="Arial"/>
        </w:rPr>
        <w:t>Anexo IV - Critérios de seleção</w:t>
      </w:r>
    </w:p>
    <w:p w:rsidR="006D16CC" w:rsidRPr="00BE67B8" w:rsidRDefault="006D16CC" w:rsidP="00BE67B8">
      <w:pPr>
        <w:spacing w:line="276" w:lineRule="auto"/>
        <w:jc w:val="both"/>
        <w:rPr>
          <w:rFonts w:cs="Arial"/>
        </w:rPr>
      </w:pPr>
      <w:r w:rsidRPr="00BE67B8">
        <w:rPr>
          <w:rFonts w:cs="Arial"/>
        </w:rPr>
        <w:t>Anexo V - Termo de Execução Cultural;</w:t>
      </w:r>
    </w:p>
    <w:p w:rsidR="006D16CC" w:rsidRPr="00BE67B8" w:rsidRDefault="006D16CC" w:rsidP="00BE67B8">
      <w:pPr>
        <w:spacing w:line="276" w:lineRule="auto"/>
        <w:jc w:val="both"/>
        <w:rPr>
          <w:rFonts w:cs="Arial"/>
        </w:rPr>
      </w:pPr>
      <w:r w:rsidRPr="00BE67B8">
        <w:rPr>
          <w:rFonts w:cs="Arial"/>
        </w:rPr>
        <w:t>Anexo VI - Relatório de Objeto da Execução Cultural;</w:t>
      </w:r>
    </w:p>
    <w:p w:rsidR="006D16CC" w:rsidRPr="00BE67B8" w:rsidRDefault="006D16CC" w:rsidP="00BE67B8">
      <w:pPr>
        <w:spacing w:line="276" w:lineRule="auto"/>
        <w:jc w:val="both"/>
        <w:rPr>
          <w:rFonts w:cs="Arial"/>
        </w:rPr>
      </w:pPr>
      <w:r w:rsidRPr="00BE67B8">
        <w:rPr>
          <w:rFonts w:cs="Arial"/>
        </w:rPr>
        <w:t>Anexo VII - Declaração de representação de grupo ou coletivo;</w:t>
      </w:r>
    </w:p>
    <w:p w:rsidR="006D16CC" w:rsidRPr="00BE67B8" w:rsidRDefault="006D16CC" w:rsidP="00BE67B8">
      <w:pPr>
        <w:spacing w:line="276" w:lineRule="auto"/>
        <w:jc w:val="both"/>
        <w:rPr>
          <w:rFonts w:cs="Arial"/>
        </w:rPr>
      </w:pPr>
      <w:r w:rsidRPr="00BE67B8">
        <w:rPr>
          <w:rFonts w:cs="Arial"/>
        </w:rPr>
        <w:t xml:space="preserve">Anexo VIII - Declaração étnico-racial </w:t>
      </w:r>
    </w:p>
    <w:p w:rsidR="006D16CC" w:rsidRPr="00BE67B8" w:rsidRDefault="006D16CC" w:rsidP="00BE67B8">
      <w:pPr>
        <w:spacing w:line="276" w:lineRule="auto"/>
        <w:jc w:val="both"/>
        <w:rPr>
          <w:rFonts w:cs="Arial"/>
        </w:rPr>
      </w:pPr>
      <w:r w:rsidRPr="00BE67B8">
        <w:rPr>
          <w:rFonts w:cs="Arial"/>
        </w:rPr>
        <w:t>Anexo IX – Declaração PCD</w:t>
      </w:r>
    </w:p>
    <w:p w:rsidR="006D16CC" w:rsidRPr="00BE67B8" w:rsidRDefault="006D16CC" w:rsidP="00BE67B8">
      <w:pPr>
        <w:spacing w:line="276" w:lineRule="auto"/>
        <w:jc w:val="both"/>
        <w:rPr>
          <w:rFonts w:cs="Arial"/>
        </w:rPr>
      </w:pPr>
      <w:r w:rsidRPr="00BE67B8">
        <w:rPr>
          <w:rFonts w:cs="Arial"/>
        </w:rPr>
        <w:t>Anexo X – Formulário de interposição de recurso</w:t>
      </w:r>
    </w:p>
    <w:p w:rsidR="006D16CC" w:rsidRPr="00BE67B8" w:rsidRDefault="006D16CC" w:rsidP="00BE67B8">
      <w:pPr>
        <w:spacing w:line="276" w:lineRule="auto"/>
        <w:jc w:val="both"/>
        <w:rPr>
          <w:rFonts w:cs="Arial"/>
        </w:rPr>
      </w:pPr>
    </w:p>
    <w:p w:rsidR="006D16CC" w:rsidRPr="00BE67B8" w:rsidRDefault="006D16CC" w:rsidP="00BE67B8">
      <w:pPr>
        <w:spacing w:line="276" w:lineRule="auto"/>
        <w:jc w:val="both"/>
        <w:rPr>
          <w:rFonts w:cs="Arial"/>
          <w:b/>
          <w:bCs/>
        </w:rPr>
      </w:pPr>
      <w:r w:rsidRPr="00BE67B8">
        <w:rPr>
          <w:rFonts w:cs="Arial"/>
          <w:b/>
          <w:bCs/>
        </w:rPr>
        <w:t xml:space="preserve">Mato Castelhano/RS, </w:t>
      </w:r>
      <w:r w:rsidR="00A240AC" w:rsidRPr="00BE67B8">
        <w:rPr>
          <w:rFonts w:cs="Arial"/>
          <w:b/>
          <w:bCs/>
        </w:rPr>
        <w:t>1</w:t>
      </w:r>
      <w:r w:rsidR="00D31FD4">
        <w:rPr>
          <w:rFonts w:cs="Arial"/>
          <w:b/>
          <w:bCs/>
        </w:rPr>
        <w:t>6</w:t>
      </w:r>
      <w:r w:rsidR="00A240AC" w:rsidRPr="00BE67B8">
        <w:rPr>
          <w:rFonts w:cs="Arial"/>
          <w:b/>
          <w:bCs/>
        </w:rPr>
        <w:t xml:space="preserve"> de junho</w:t>
      </w:r>
      <w:r w:rsidRPr="00BE67B8">
        <w:rPr>
          <w:rFonts w:cs="Arial"/>
          <w:b/>
          <w:bCs/>
        </w:rPr>
        <w:t xml:space="preserve"> de 2026.</w:t>
      </w:r>
    </w:p>
    <w:p w:rsidR="006D16CC" w:rsidRPr="00BE67B8" w:rsidRDefault="006D16CC" w:rsidP="00BE67B8">
      <w:pPr>
        <w:spacing w:line="276" w:lineRule="auto"/>
        <w:jc w:val="both"/>
        <w:rPr>
          <w:rFonts w:cs="Arial"/>
          <w:b/>
          <w:bCs/>
        </w:rPr>
      </w:pPr>
    </w:p>
    <w:p w:rsidR="006D16CC" w:rsidRPr="00BE67B8" w:rsidRDefault="006D16CC" w:rsidP="00BE67B8">
      <w:pPr>
        <w:spacing w:line="276" w:lineRule="auto"/>
        <w:jc w:val="both"/>
        <w:rPr>
          <w:rFonts w:cs="Arial"/>
          <w:b/>
          <w:bCs/>
        </w:rPr>
      </w:pPr>
    </w:p>
    <w:p w:rsidR="006D16CC" w:rsidRPr="00BE67B8" w:rsidRDefault="006D16CC" w:rsidP="00BE67B8">
      <w:pPr>
        <w:spacing w:line="276" w:lineRule="auto"/>
        <w:jc w:val="both"/>
        <w:rPr>
          <w:rFonts w:cs="Arial"/>
          <w:b/>
          <w:bCs/>
        </w:rPr>
      </w:pPr>
    </w:p>
    <w:p w:rsidR="006D16CC" w:rsidRPr="00BE67B8" w:rsidRDefault="006D16CC" w:rsidP="00BE67B8">
      <w:pPr>
        <w:spacing w:line="276" w:lineRule="auto"/>
        <w:jc w:val="both"/>
        <w:rPr>
          <w:rFonts w:cs="Arial"/>
          <w:b/>
          <w:bCs/>
        </w:rPr>
      </w:pPr>
    </w:p>
    <w:p w:rsidR="006D16CC" w:rsidRPr="00BE67B8" w:rsidRDefault="006D16CC" w:rsidP="00BE67B8">
      <w:pPr>
        <w:spacing w:line="276" w:lineRule="auto"/>
        <w:jc w:val="both"/>
        <w:rPr>
          <w:rFonts w:cs="Arial"/>
          <w:b/>
          <w:bCs/>
        </w:rPr>
      </w:pPr>
    </w:p>
    <w:p w:rsidR="006D16CC" w:rsidRPr="00BE67B8" w:rsidRDefault="006D16CC" w:rsidP="00BE67B8">
      <w:pPr>
        <w:spacing w:line="276" w:lineRule="auto"/>
        <w:jc w:val="both"/>
        <w:rPr>
          <w:rFonts w:cs="Arial"/>
          <w:b/>
          <w:bCs/>
        </w:rPr>
      </w:pPr>
      <w:r w:rsidRPr="00BE67B8">
        <w:rPr>
          <w:rFonts w:cs="Arial"/>
          <w:b/>
          <w:bCs/>
        </w:rPr>
        <w:t>PREFEITO MUNICIPAL</w:t>
      </w:r>
    </w:p>
    <w:p w:rsidR="006D16CC" w:rsidRPr="00BE67B8" w:rsidRDefault="006D16CC" w:rsidP="00BE67B8">
      <w:pPr>
        <w:spacing w:line="276" w:lineRule="auto"/>
        <w:jc w:val="both"/>
        <w:rPr>
          <w:rFonts w:cs="Arial"/>
          <w:b/>
          <w:bCs/>
        </w:rPr>
      </w:pPr>
      <w:r w:rsidRPr="00BE67B8">
        <w:rPr>
          <w:rFonts w:cs="Arial"/>
          <w:b/>
          <w:bCs/>
        </w:rPr>
        <w:t xml:space="preserve">SECRETARIA MUNICIPAL DE EDUCAÇÃO, </w:t>
      </w:r>
      <w:r w:rsidR="00A65487">
        <w:rPr>
          <w:rFonts w:cs="Arial"/>
          <w:b/>
          <w:bCs/>
        </w:rPr>
        <w:t xml:space="preserve">DESPORTO, CULTURA </w:t>
      </w:r>
      <w:r w:rsidRPr="00BE67B8">
        <w:rPr>
          <w:rFonts w:cs="Arial"/>
          <w:b/>
          <w:bCs/>
        </w:rPr>
        <w:t>E JUVENTUDE</w:t>
      </w:r>
    </w:p>
    <w:p w:rsidR="001B33B2" w:rsidRPr="00BE67B8" w:rsidRDefault="001B33B2" w:rsidP="00BE67B8">
      <w:pPr>
        <w:spacing w:line="276" w:lineRule="auto"/>
        <w:jc w:val="center"/>
        <w:rPr>
          <w:rFonts w:cs="Arial"/>
          <w:sz w:val="28"/>
        </w:rPr>
      </w:pPr>
    </w:p>
    <w:sectPr w:rsidR="001B33B2" w:rsidRPr="00BE67B8" w:rsidSect="008429FF">
      <w:headerReference w:type="default" r:id="rId10"/>
      <w:footerReference w:type="default" r:id="rId11"/>
      <w:pgSz w:w="11907" w:h="16840" w:code="9"/>
      <w:pgMar w:top="2269" w:right="1417" w:bottom="142" w:left="1418" w:header="709"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17DC" w:rsidRDefault="004217DC">
      <w:r>
        <w:separator/>
      </w:r>
    </w:p>
  </w:endnote>
  <w:endnote w:type="continuationSeparator" w:id="1">
    <w:p w:rsidR="004217DC" w:rsidRDefault="004217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74C" w:rsidRDefault="00A8174C">
    <w:pPr>
      <w:pStyle w:val="Rodap"/>
      <w:jc w:val="center"/>
      <w:rPr>
        <w:sz w:val="18"/>
      </w:rPr>
    </w:pPr>
    <w:r>
      <w:rPr>
        <w:sz w:val="18"/>
      </w:rPr>
      <w:t>Rua Silvio Manfroi , nº 01 - CEP: 99180-000 – Fone: (54) 3313.3822</w:t>
    </w:r>
  </w:p>
  <w:p w:rsidR="00A8174C" w:rsidRDefault="00722526">
    <w:pPr>
      <w:pStyle w:val="Rodap"/>
      <w:jc w:val="center"/>
      <w:rPr>
        <w:sz w:val="18"/>
        <w:lang w:val="en-US"/>
      </w:rPr>
    </w:pPr>
    <w:r>
      <w:rPr>
        <w:sz w:val="18"/>
        <w:lang w:val="en-US"/>
      </w:rPr>
      <w:t>Email: planejamento@matocastelhano.</w:t>
    </w:r>
    <w:r w:rsidR="00931C3A">
      <w:rPr>
        <w:sz w:val="18"/>
        <w:lang w:val="en-US"/>
      </w:rPr>
      <w:t>rs.gov</w:t>
    </w:r>
    <w:r w:rsidR="00A8174C">
      <w:rPr>
        <w:sz w:val="18"/>
        <w:lang w:val="en-US"/>
      </w:rPr>
      <w:t>.br</w:t>
    </w:r>
  </w:p>
  <w:p w:rsidR="00A8174C" w:rsidRDefault="00A8174C">
    <w:pPr>
      <w:pStyle w:val="Rodap"/>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17DC" w:rsidRDefault="004217DC">
      <w:r>
        <w:separator/>
      </w:r>
    </w:p>
  </w:footnote>
  <w:footnote w:type="continuationSeparator" w:id="1">
    <w:p w:rsidR="004217DC" w:rsidRDefault="004217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74C" w:rsidRDefault="00057594">
    <w:pPr>
      <w:pStyle w:val="Cabealho"/>
    </w:pPr>
    <w:r w:rsidRPr="00057594">
      <w:rPr>
        <w:noProof/>
        <w:sz w:val="20"/>
      </w:rPr>
      <w:pict>
        <v:shapetype id="_x0000_t202" coordsize="21600,21600" o:spt="202" path="m,l,21600r21600,l21600,xe">
          <v:stroke joinstyle="miter"/>
          <v:path gradientshapeok="t" o:connecttype="rect"/>
        </v:shapetype>
        <v:shape id="Text Box 1" o:spid="_x0000_s1026" type="#_x0000_t202" style="position:absolute;margin-left:99pt;margin-top:35.45pt;width:333pt;height:4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" stroked="f">
          <v:textbox>
            <w:txbxContent>
              <w:p w:rsidR="00A8174C" w:rsidRDefault="00A8174C">
                <w:r>
                  <w:t>Estado do Rio Grande do Sul</w:t>
                </w:r>
              </w:p>
              <w:p w:rsidR="00A8174C" w:rsidRDefault="00A8174C">
                <w:pPr>
                  <w:pStyle w:val="Ttulo1"/>
                </w:pPr>
                <w:r>
                  <w:t>MUNICÍPIO DE MATO CASTELHANO</w:t>
                </w:r>
              </w:p>
            </w:txbxContent>
          </v:textbox>
        </v:shape>
      </w:pict>
    </w:r>
    <w:r w:rsidR="00A8174C">
      <w:object w:dxaOrig="2040" w:dyaOrig="21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99pt" o:ole="">
          <v:imagedata r:id="rId1" o:title=""/>
        </v:shape>
        <o:OLEObject Type="Embed" ProgID="PBrush" ShapeID="_x0000_i1025" DrawAspect="Content" ObjectID="_1843021778" r:id="rId2"/>
      </w:object>
    </w:r>
  </w:p>
  <w:p w:rsidR="00A8174C" w:rsidRDefault="00A8174C">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01BF4"/>
    <w:multiLevelType w:val="hybridMultilevel"/>
    <w:tmpl w:val="25F690F6"/>
    <w:lvl w:ilvl="0" w:tplc="04160001">
      <w:start w:val="1"/>
      <w:numFmt w:val="bullet"/>
      <w:lvlText w:val=""/>
      <w:lvlJc w:val="left"/>
      <w:pPr>
        <w:ind w:left="149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
    <w:nsid w:val="2B271F56"/>
    <w:multiLevelType w:val="hybridMultilevel"/>
    <w:tmpl w:val="C1E64992"/>
    <w:lvl w:ilvl="0" w:tplc="70B42EC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F402C5D"/>
    <w:multiLevelType w:val="hybridMultilevel"/>
    <w:tmpl w:val="29B2111C"/>
    <w:lvl w:ilvl="0" w:tplc="0416000F">
      <w:start w:val="1"/>
      <w:numFmt w:val="decimal"/>
      <w:lvlText w:val="%1."/>
      <w:lvlJc w:val="left"/>
      <w:pPr>
        <w:ind w:left="2988" w:hanging="360"/>
      </w:p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3">
    <w:nsid w:val="45093183"/>
    <w:multiLevelType w:val="hybridMultilevel"/>
    <w:tmpl w:val="6896C5F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DBE3E8C"/>
    <w:multiLevelType w:val="hybridMultilevel"/>
    <w:tmpl w:val="61C07676"/>
    <w:lvl w:ilvl="0" w:tplc="3D6EFD9E">
      <w:start w:val="1"/>
      <w:numFmt w:val="lowerRoman"/>
      <w:lvlText w:val="%1)"/>
      <w:lvlJc w:val="left"/>
      <w:pPr>
        <w:ind w:left="951" w:hanging="72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5">
    <w:nsid w:val="53EC4BA1"/>
    <w:multiLevelType w:val="multilevel"/>
    <w:tmpl w:val="39DE5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00558A0"/>
    <w:multiLevelType w:val="hybridMultilevel"/>
    <w:tmpl w:val="969660B4"/>
    <w:lvl w:ilvl="0" w:tplc="E15657FA">
      <w:start w:val="4"/>
      <w:numFmt w:val="decimal"/>
      <w:lvlText w:val="%1)"/>
      <w:lvlJc w:val="left"/>
      <w:pPr>
        <w:ind w:left="591" w:hanging="360"/>
      </w:pPr>
      <w:rPr>
        <w:w w:val="80"/>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7">
    <w:nsid w:val="642A5899"/>
    <w:multiLevelType w:val="singleLevel"/>
    <w:tmpl w:val="3AA09510"/>
    <w:lvl w:ilvl="0">
      <w:start w:val="1"/>
      <w:numFmt w:val="lowerLetter"/>
      <w:lvlText w:val="%1)"/>
      <w:lvlJc w:val="left"/>
      <w:pPr>
        <w:tabs>
          <w:tab w:val="num" w:pos="360"/>
        </w:tabs>
        <w:ind w:left="360" w:hanging="360"/>
      </w:pPr>
      <w:rPr>
        <w:rFonts w:hint="default"/>
        <w:b/>
      </w:rPr>
    </w:lvl>
  </w:abstractNum>
  <w:abstractNum w:abstractNumId="8">
    <w:nsid w:val="65345AF7"/>
    <w:multiLevelType w:val="hybridMultilevel"/>
    <w:tmpl w:val="22B03AE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661468BD"/>
    <w:multiLevelType w:val="hybridMultilevel"/>
    <w:tmpl w:val="95B0074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6C1D6492"/>
    <w:multiLevelType w:val="hybridMultilevel"/>
    <w:tmpl w:val="8D4C39F0"/>
    <w:lvl w:ilvl="0" w:tplc="0416000F">
      <w:start w:val="1"/>
      <w:numFmt w:val="decimal"/>
      <w:lvlText w:val="%1."/>
      <w:lvlJc w:val="left"/>
      <w:pPr>
        <w:ind w:left="2910" w:hanging="360"/>
      </w:pPr>
    </w:lvl>
    <w:lvl w:ilvl="1" w:tplc="04160019" w:tentative="1">
      <w:start w:val="1"/>
      <w:numFmt w:val="lowerLetter"/>
      <w:lvlText w:val="%2."/>
      <w:lvlJc w:val="left"/>
      <w:pPr>
        <w:ind w:left="3630" w:hanging="360"/>
      </w:pPr>
    </w:lvl>
    <w:lvl w:ilvl="2" w:tplc="0416001B" w:tentative="1">
      <w:start w:val="1"/>
      <w:numFmt w:val="lowerRoman"/>
      <w:lvlText w:val="%3."/>
      <w:lvlJc w:val="right"/>
      <w:pPr>
        <w:ind w:left="4350" w:hanging="180"/>
      </w:pPr>
    </w:lvl>
    <w:lvl w:ilvl="3" w:tplc="0416000F" w:tentative="1">
      <w:start w:val="1"/>
      <w:numFmt w:val="decimal"/>
      <w:lvlText w:val="%4."/>
      <w:lvlJc w:val="left"/>
      <w:pPr>
        <w:ind w:left="5070" w:hanging="360"/>
      </w:pPr>
    </w:lvl>
    <w:lvl w:ilvl="4" w:tplc="04160019" w:tentative="1">
      <w:start w:val="1"/>
      <w:numFmt w:val="lowerLetter"/>
      <w:lvlText w:val="%5."/>
      <w:lvlJc w:val="left"/>
      <w:pPr>
        <w:ind w:left="5790" w:hanging="360"/>
      </w:pPr>
    </w:lvl>
    <w:lvl w:ilvl="5" w:tplc="0416001B" w:tentative="1">
      <w:start w:val="1"/>
      <w:numFmt w:val="lowerRoman"/>
      <w:lvlText w:val="%6."/>
      <w:lvlJc w:val="right"/>
      <w:pPr>
        <w:ind w:left="6510" w:hanging="180"/>
      </w:pPr>
    </w:lvl>
    <w:lvl w:ilvl="6" w:tplc="0416000F" w:tentative="1">
      <w:start w:val="1"/>
      <w:numFmt w:val="decimal"/>
      <w:lvlText w:val="%7."/>
      <w:lvlJc w:val="left"/>
      <w:pPr>
        <w:ind w:left="7230" w:hanging="360"/>
      </w:pPr>
    </w:lvl>
    <w:lvl w:ilvl="7" w:tplc="04160019" w:tentative="1">
      <w:start w:val="1"/>
      <w:numFmt w:val="lowerLetter"/>
      <w:lvlText w:val="%8."/>
      <w:lvlJc w:val="left"/>
      <w:pPr>
        <w:ind w:left="7950" w:hanging="360"/>
      </w:pPr>
    </w:lvl>
    <w:lvl w:ilvl="8" w:tplc="0416001B" w:tentative="1">
      <w:start w:val="1"/>
      <w:numFmt w:val="lowerRoman"/>
      <w:lvlText w:val="%9."/>
      <w:lvlJc w:val="right"/>
      <w:pPr>
        <w:ind w:left="8670" w:hanging="180"/>
      </w:pPr>
    </w:lvl>
  </w:abstractNum>
  <w:abstractNum w:abstractNumId="11">
    <w:nsid w:val="7AE86A14"/>
    <w:multiLevelType w:val="singleLevel"/>
    <w:tmpl w:val="B6206358"/>
    <w:lvl w:ilvl="0">
      <w:start w:val="1"/>
      <w:numFmt w:val="lowerLetter"/>
      <w:lvlText w:val="%1)"/>
      <w:lvlJc w:val="left"/>
      <w:pPr>
        <w:tabs>
          <w:tab w:val="num" w:pos="360"/>
        </w:tabs>
        <w:ind w:left="360" w:hanging="360"/>
      </w:pPr>
      <w:rPr>
        <w:rFonts w:hint="default"/>
        <w:b/>
      </w:rPr>
    </w:lvl>
  </w:abstractNum>
  <w:abstractNum w:abstractNumId="12">
    <w:nsid w:val="7CAB07FC"/>
    <w:multiLevelType w:val="multilevel"/>
    <w:tmpl w:val="E97A9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0"/>
  </w:num>
  <w:num w:numId="6">
    <w:abstractNumId w:val="2"/>
  </w:num>
  <w:num w:numId="7">
    <w:abstractNumId w:val="8"/>
  </w:num>
  <w:num w:numId="8">
    <w:abstractNumId w:val="1"/>
  </w:num>
  <w:num w:numId="9">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2"/>
  </w:num>
  <w:num w:numId="13">
    <w:abstractNumId w:val="3"/>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1418"/>
  <w:hyphenationZone w:val="425"/>
  <w:noPunctuationKerning/>
  <w:characterSpacingControl w:val="doNotCompress"/>
  <w:hdrShapeDefaults>
    <o:shapedefaults v:ext="edit" spidmax="10242"/>
    <o:shapelayout v:ext="edit">
      <o:idmap v:ext="edit" data="1"/>
    </o:shapelayout>
  </w:hdrShapeDefaults>
  <w:footnotePr>
    <w:footnote w:id="0"/>
    <w:footnote w:id="1"/>
  </w:footnotePr>
  <w:endnotePr>
    <w:endnote w:id="0"/>
    <w:endnote w:id="1"/>
  </w:endnotePr>
  <w:compat/>
  <w:rsids>
    <w:rsidRoot w:val="00D24D78"/>
    <w:rsid w:val="00000BEE"/>
    <w:rsid w:val="00001E47"/>
    <w:rsid w:val="00001FC8"/>
    <w:rsid w:val="0000333E"/>
    <w:rsid w:val="0000336C"/>
    <w:rsid w:val="0002106A"/>
    <w:rsid w:val="00031E0F"/>
    <w:rsid w:val="0003658F"/>
    <w:rsid w:val="00037770"/>
    <w:rsid w:val="000423E0"/>
    <w:rsid w:val="00042799"/>
    <w:rsid w:val="00044A3F"/>
    <w:rsid w:val="0004542D"/>
    <w:rsid w:val="0005119B"/>
    <w:rsid w:val="0005233F"/>
    <w:rsid w:val="00057594"/>
    <w:rsid w:val="0006259E"/>
    <w:rsid w:val="00063E08"/>
    <w:rsid w:val="000737A2"/>
    <w:rsid w:val="0007472F"/>
    <w:rsid w:val="00083EE2"/>
    <w:rsid w:val="000858E4"/>
    <w:rsid w:val="00091E79"/>
    <w:rsid w:val="000A268B"/>
    <w:rsid w:val="000A3771"/>
    <w:rsid w:val="000A3F26"/>
    <w:rsid w:val="000A424F"/>
    <w:rsid w:val="000B78F0"/>
    <w:rsid w:val="000B7D7B"/>
    <w:rsid w:val="000C1309"/>
    <w:rsid w:val="000C4532"/>
    <w:rsid w:val="000C66FE"/>
    <w:rsid w:val="000D16CF"/>
    <w:rsid w:val="000D52A1"/>
    <w:rsid w:val="000D5AAF"/>
    <w:rsid w:val="000F1236"/>
    <w:rsid w:val="00110896"/>
    <w:rsid w:val="00111482"/>
    <w:rsid w:val="001224A5"/>
    <w:rsid w:val="001311F2"/>
    <w:rsid w:val="001352C4"/>
    <w:rsid w:val="00143C78"/>
    <w:rsid w:val="00143EFE"/>
    <w:rsid w:val="001519B6"/>
    <w:rsid w:val="00155618"/>
    <w:rsid w:val="00167A49"/>
    <w:rsid w:val="00172C96"/>
    <w:rsid w:val="00173AFC"/>
    <w:rsid w:val="001751F0"/>
    <w:rsid w:val="00177C9C"/>
    <w:rsid w:val="00180BE1"/>
    <w:rsid w:val="001817D0"/>
    <w:rsid w:val="00181BD1"/>
    <w:rsid w:val="0018269F"/>
    <w:rsid w:val="00197056"/>
    <w:rsid w:val="001B33B2"/>
    <w:rsid w:val="001B51A5"/>
    <w:rsid w:val="001B7BFB"/>
    <w:rsid w:val="001C03AE"/>
    <w:rsid w:val="001C0B42"/>
    <w:rsid w:val="001D338F"/>
    <w:rsid w:val="001D3991"/>
    <w:rsid w:val="001D71AE"/>
    <w:rsid w:val="001E018A"/>
    <w:rsid w:val="001E05B6"/>
    <w:rsid w:val="001E19B3"/>
    <w:rsid w:val="001F5433"/>
    <w:rsid w:val="001F5C09"/>
    <w:rsid w:val="001F79A4"/>
    <w:rsid w:val="0020467A"/>
    <w:rsid w:val="00205B2D"/>
    <w:rsid w:val="002079C7"/>
    <w:rsid w:val="00215987"/>
    <w:rsid w:val="00215E3C"/>
    <w:rsid w:val="0021718C"/>
    <w:rsid w:val="00222965"/>
    <w:rsid w:val="00223B81"/>
    <w:rsid w:val="002366F8"/>
    <w:rsid w:val="002373D5"/>
    <w:rsid w:val="00243D0E"/>
    <w:rsid w:val="0025281F"/>
    <w:rsid w:val="0025362B"/>
    <w:rsid w:val="002641FF"/>
    <w:rsid w:val="00277A5E"/>
    <w:rsid w:val="00280684"/>
    <w:rsid w:val="00283B41"/>
    <w:rsid w:val="0029276C"/>
    <w:rsid w:val="00292851"/>
    <w:rsid w:val="002A3100"/>
    <w:rsid w:val="002A312A"/>
    <w:rsid w:val="002B1E6E"/>
    <w:rsid w:val="002B4806"/>
    <w:rsid w:val="002B4C10"/>
    <w:rsid w:val="002B6F16"/>
    <w:rsid w:val="002C0AFA"/>
    <w:rsid w:val="002C6B9E"/>
    <w:rsid w:val="002D5257"/>
    <w:rsid w:val="002E2041"/>
    <w:rsid w:val="002E5486"/>
    <w:rsid w:val="002E6664"/>
    <w:rsid w:val="002F6AFB"/>
    <w:rsid w:val="00300259"/>
    <w:rsid w:val="003066B7"/>
    <w:rsid w:val="00310956"/>
    <w:rsid w:val="00311BF4"/>
    <w:rsid w:val="00311E29"/>
    <w:rsid w:val="00320298"/>
    <w:rsid w:val="003276B6"/>
    <w:rsid w:val="003344DA"/>
    <w:rsid w:val="00334E5A"/>
    <w:rsid w:val="00335701"/>
    <w:rsid w:val="003416A2"/>
    <w:rsid w:val="0035262C"/>
    <w:rsid w:val="00355354"/>
    <w:rsid w:val="00361916"/>
    <w:rsid w:val="0036196E"/>
    <w:rsid w:val="003736CA"/>
    <w:rsid w:val="00380A68"/>
    <w:rsid w:val="00381BF4"/>
    <w:rsid w:val="003855AF"/>
    <w:rsid w:val="0038622D"/>
    <w:rsid w:val="00395477"/>
    <w:rsid w:val="003A1875"/>
    <w:rsid w:val="003A1F02"/>
    <w:rsid w:val="003A6040"/>
    <w:rsid w:val="003A670F"/>
    <w:rsid w:val="003B068A"/>
    <w:rsid w:val="003C17AF"/>
    <w:rsid w:val="003C48BB"/>
    <w:rsid w:val="003C5AA8"/>
    <w:rsid w:val="003C5E24"/>
    <w:rsid w:val="003D0E70"/>
    <w:rsid w:val="003D723C"/>
    <w:rsid w:val="003E254B"/>
    <w:rsid w:val="003F352A"/>
    <w:rsid w:val="003F474C"/>
    <w:rsid w:val="0040792B"/>
    <w:rsid w:val="0041289D"/>
    <w:rsid w:val="0041729A"/>
    <w:rsid w:val="0042073A"/>
    <w:rsid w:val="004211CE"/>
    <w:rsid w:val="004217DC"/>
    <w:rsid w:val="00424BD4"/>
    <w:rsid w:val="004349D2"/>
    <w:rsid w:val="00437758"/>
    <w:rsid w:val="00441749"/>
    <w:rsid w:val="00441B19"/>
    <w:rsid w:val="00441E4D"/>
    <w:rsid w:val="00447761"/>
    <w:rsid w:val="00450587"/>
    <w:rsid w:val="00455F63"/>
    <w:rsid w:val="00456D26"/>
    <w:rsid w:val="00457974"/>
    <w:rsid w:val="004664BE"/>
    <w:rsid w:val="00467DC3"/>
    <w:rsid w:val="00475249"/>
    <w:rsid w:val="00486CAB"/>
    <w:rsid w:val="00487A80"/>
    <w:rsid w:val="00490DE3"/>
    <w:rsid w:val="004910ED"/>
    <w:rsid w:val="00497235"/>
    <w:rsid w:val="004A7FDB"/>
    <w:rsid w:val="004C13AA"/>
    <w:rsid w:val="004C408D"/>
    <w:rsid w:val="004D466B"/>
    <w:rsid w:val="004E31E6"/>
    <w:rsid w:val="004E52E8"/>
    <w:rsid w:val="004E58AB"/>
    <w:rsid w:val="004F0F18"/>
    <w:rsid w:val="004F7694"/>
    <w:rsid w:val="00503E31"/>
    <w:rsid w:val="0051702B"/>
    <w:rsid w:val="005213FD"/>
    <w:rsid w:val="00524D1F"/>
    <w:rsid w:val="005302DA"/>
    <w:rsid w:val="00532B1F"/>
    <w:rsid w:val="005351A5"/>
    <w:rsid w:val="005475BB"/>
    <w:rsid w:val="005515E4"/>
    <w:rsid w:val="005544D8"/>
    <w:rsid w:val="00573E9F"/>
    <w:rsid w:val="00576C75"/>
    <w:rsid w:val="0057727C"/>
    <w:rsid w:val="00577BBA"/>
    <w:rsid w:val="005803A7"/>
    <w:rsid w:val="0058395E"/>
    <w:rsid w:val="0059318E"/>
    <w:rsid w:val="00593803"/>
    <w:rsid w:val="00596016"/>
    <w:rsid w:val="005B0942"/>
    <w:rsid w:val="005B0D8E"/>
    <w:rsid w:val="005B5BD0"/>
    <w:rsid w:val="005D0AF3"/>
    <w:rsid w:val="005D0D46"/>
    <w:rsid w:val="005D70AA"/>
    <w:rsid w:val="005E155C"/>
    <w:rsid w:val="00603C0E"/>
    <w:rsid w:val="00605CCD"/>
    <w:rsid w:val="00607A7E"/>
    <w:rsid w:val="0061003C"/>
    <w:rsid w:val="006120D3"/>
    <w:rsid w:val="00615255"/>
    <w:rsid w:val="00625F91"/>
    <w:rsid w:val="006365D6"/>
    <w:rsid w:val="00644F46"/>
    <w:rsid w:val="00650A34"/>
    <w:rsid w:val="006552FE"/>
    <w:rsid w:val="0065537A"/>
    <w:rsid w:val="006608E0"/>
    <w:rsid w:val="0066211B"/>
    <w:rsid w:val="00664BD8"/>
    <w:rsid w:val="00665AA7"/>
    <w:rsid w:val="0067161F"/>
    <w:rsid w:val="00672FB5"/>
    <w:rsid w:val="00673125"/>
    <w:rsid w:val="006741E6"/>
    <w:rsid w:val="006774CF"/>
    <w:rsid w:val="0068126E"/>
    <w:rsid w:val="00691BE7"/>
    <w:rsid w:val="00696C71"/>
    <w:rsid w:val="00697718"/>
    <w:rsid w:val="00697DD5"/>
    <w:rsid w:val="006A39FE"/>
    <w:rsid w:val="006A6A53"/>
    <w:rsid w:val="006B1A5D"/>
    <w:rsid w:val="006B2146"/>
    <w:rsid w:val="006B7CA8"/>
    <w:rsid w:val="006C142B"/>
    <w:rsid w:val="006C1FC1"/>
    <w:rsid w:val="006D16CC"/>
    <w:rsid w:val="006E5585"/>
    <w:rsid w:val="00707F2B"/>
    <w:rsid w:val="00720E03"/>
    <w:rsid w:val="00722526"/>
    <w:rsid w:val="007240D9"/>
    <w:rsid w:val="0073153B"/>
    <w:rsid w:val="00733771"/>
    <w:rsid w:val="00734E5F"/>
    <w:rsid w:val="00755197"/>
    <w:rsid w:val="00764B95"/>
    <w:rsid w:val="0077012E"/>
    <w:rsid w:val="007718C7"/>
    <w:rsid w:val="0077273B"/>
    <w:rsid w:val="0077672E"/>
    <w:rsid w:val="007777F3"/>
    <w:rsid w:val="00777FC7"/>
    <w:rsid w:val="007853DC"/>
    <w:rsid w:val="007866C4"/>
    <w:rsid w:val="0079515F"/>
    <w:rsid w:val="00795565"/>
    <w:rsid w:val="0079587A"/>
    <w:rsid w:val="00797668"/>
    <w:rsid w:val="007A1485"/>
    <w:rsid w:val="007A20DD"/>
    <w:rsid w:val="007B1A6A"/>
    <w:rsid w:val="007B20A4"/>
    <w:rsid w:val="007C11CA"/>
    <w:rsid w:val="007C5844"/>
    <w:rsid w:val="007D32D0"/>
    <w:rsid w:val="007D6D27"/>
    <w:rsid w:val="007F24B8"/>
    <w:rsid w:val="007F7BAE"/>
    <w:rsid w:val="008030DA"/>
    <w:rsid w:val="00803D2A"/>
    <w:rsid w:val="00804839"/>
    <w:rsid w:val="0080686C"/>
    <w:rsid w:val="00812657"/>
    <w:rsid w:val="00823086"/>
    <w:rsid w:val="00825E42"/>
    <w:rsid w:val="00826375"/>
    <w:rsid w:val="0083225B"/>
    <w:rsid w:val="00833271"/>
    <w:rsid w:val="008348B8"/>
    <w:rsid w:val="008429FF"/>
    <w:rsid w:val="008438EF"/>
    <w:rsid w:val="00851431"/>
    <w:rsid w:val="00854872"/>
    <w:rsid w:val="00860E9C"/>
    <w:rsid w:val="008670BB"/>
    <w:rsid w:val="008671AA"/>
    <w:rsid w:val="00875D6C"/>
    <w:rsid w:val="0088377D"/>
    <w:rsid w:val="008838C3"/>
    <w:rsid w:val="008943F6"/>
    <w:rsid w:val="00894DCD"/>
    <w:rsid w:val="008974C5"/>
    <w:rsid w:val="008A41CB"/>
    <w:rsid w:val="008B51B1"/>
    <w:rsid w:val="008B649B"/>
    <w:rsid w:val="008C06D0"/>
    <w:rsid w:val="008D1302"/>
    <w:rsid w:val="008D3AF5"/>
    <w:rsid w:val="008F0D22"/>
    <w:rsid w:val="008F20E5"/>
    <w:rsid w:val="00904CFA"/>
    <w:rsid w:val="0090674C"/>
    <w:rsid w:val="009102E5"/>
    <w:rsid w:val="009107F4"/>
    <w:rsid w:val="00916DEC"/>
    <w:rsid w:val="00917659"/>
    <w:rsid w:val="00917E2B"/>
    <w:rsid w:val="00931C3A"/>
    <w:rsid w:val="0094044A"/>
    <w:rsid w:val="00952B12"/>
    <w:rsid w:val="009562DC"/>
    <w:rsid w:val="0096184C"/>
    <w:rsid w:val="00961F87"/>
    <w:rsid w:val="009637DF"/>
    <w:rsid w:val="00963F9F"/>
    <w:rsid w:val="00975957"/>
    <w:rsid w:val="00980098"/>
    <w:rsid w:val="009827F1"/>
    <w:rsid w:val="009830F4"/>
    <w:rsid w:val="0098598E"/>
    <w:rsid w:val="00991E8D"/>
    <w:rsid w:val="009939EB"/>
    <w:rsid w:val="009C30EA"/>
    <w:rsid w:val="009C5717"/>
    <w:rsid w:val="009C6AB0"/>
    <w:rsid w:val="009C755D"/>
    <w:rsid w:val="009D7A86"/>
    <w:rsid w:val="009E3CD0"/>
    <w:rsid w:val="009E3D70"/>
    <w:rsid w:val="009E74A1"/>
    <w:rsid w:val="009E771A"/>
    <w:rsid w:val="009E7C9E"/>
    <w:rsid w:val="009F452D"/>
    <w:rsid w:val="00A0480C"/>
    <w:rsid w:val="00A07C6D"/>
    <w:rsid w:val="00A11F36"/>
    <w:rsid w:val="00A16C7E"/>
    <w:rsid w:val="00A240AC"/>
    <w:rsid w:val="00A26386"/>
    <w:rsid w:val="00A269D1"/>
    <w:rsid w:val="00A274C5"/>
    <w:rsid w:val="00A31D21"/>
    <w:rsid w:val="00A35156"/>
    <w:rsid w:val="00A36CB5"/>
    <w:rsid w:val="00A37E0C"/>
    <w:rsid w:val="00A43C7A"/>
    <w:rsid w:val="00A533D6"/>
    <w:rsid w:val="00A616C9"/>
    <w:rsid w:val="00A65487"/>
    <w:rsid w:val="00A74450"/>
    <w:rsid w:val="00A8174C"/>
    <w:rsid w:val="00A83E31"/>
    <w:rsid w:val="00A97460"/>
    <w:rsid w:val="00AA5535"/>
    <w:rsid w:val="00AA79F5"/>
    <w:rsid w:val="00AB42F4"/>
    <w:rsid w:val="00AC1EA2"/>
    <w:rsid w:val="00AC5649"/>
    <w:rsid w:val="00AC5C06"/>
    <w:rsid w:val="00AC7B07"/>
    <w:rsid w:val="00AD3DFD"/>
    <w:rsid w:val="00AD53A8"/>
    <w:rsid w:val="00AD6095"/>
    <w:rsid w:val="00AE2232"/>
    <w:rsid w:val="00AE5850"/>
    <w:rsid w:val="00AF5401"/>
    <w:rsid w:val="00B05231"/>
    <w:rsid w:val="00B134D7"/>
    <w:rsid w:val="00B34B2B"/>
    <w:rsid w:val="00B34E75"/>
    <w:rsid w:val="00B35BB5"/>
    <w:rsid w:val="00B66B8A"/>
    <w:rsid w:val="00B70378"/>
    <w:rsid w:val="00B73AAD"/>
    <w:rsid w:val="00B94162"/>
    <w:rsid w:val="00BA15E0"/>
    <w:rsid w:val="00BA2C26"/>
    <w:rsid w:val="00BA3C30"/>
    <w:rsid w:val="00BA5E81"/>
    <w:rsid w:val="00BB4C69"/>
    <w:rsid w:val="00BB6779"/>
    <w:rsid w:val="00BC5D69"/>
    <w:rsid w:val="00BD218B"/>
    <w:rsid w:val="00BD3C08"/>
    <w:rsid w:val="00BD79D5"/>
    <w:rsid w:val="00BE5DC1"/>
    <w:rsid w:val="00BE67B8"/>
    <w:rsid w:val="00BF4856"/>
    <w:rsid w:val="00BF5A6E"/>
    <w:rsid w:val="00C03DD0"/>
    <w:rsid w:val="00C11EF6"/>
    <w:rsid w:val="00C144D4"/>
    <w:rsid w:val="00C1502E"/>
    <w:rsid w:val="00C232CB"/>
    <w:rsid w:val="00C27033"/>
    <w:rsid w:val="00C27515"/>
    <w:rsid w:val="00C30170"/>
    <w:rsid w:val="00C3241C"/>
    <w:rsid w:val="00C33B54"/>
    <w:rsid w:val="00C3413B"/>
    <w:rsid w:val="00C3585A"/>
    <w:rsid w:val="00C36F98"/>
    <w:rsid w:val="00C63EA6"/>
    <w:rsid w:val="00C66BC1"/>
    <w:rsid w:val="00C7308C"/>
    <w:rsid w:val="00C730DC"/>
    <w:rsid w:val="00C80129"/>
    <w:rsid w:val="00C844B8"/>
    <w:rsid w:val="00C850E7"/>
    <w:rsid w:val="00C9483F"/>
    <w:rsid w:val="00C9606C"/>
    <w:rsid w:val="00CA24C3"/>
    <w:rsid w:val="00CA4E2F"/>
    <w:rsid w:val="00CA5DE4"/>
    <w:rsid w:val="00CA6D9B"/>
    <w:rsid w:val="00CB15F6"/>
    <w:rsid w:val="00CB6E5C"/>
    <w:rsid w:val="00CB7563"/>
    <w:rsid w:val="00CD4140"/>
    <w:rsid w:val="00CD4480"/>
    <w:rsid w:val="00CD49B2"/>
    <w:rsid w:val="00CD6057"/>
    <w:rsid w:val="00CE0705"/>
    <w:rsid w:val="00CE075B"/>
    <w:rsid w:val="00CE245A"/>
    <w:rsid w:val="00CF0E2D"/>
    <w:rsid w:val="00CF6C74"/>
    <w:rsid w:val="00D0445D"/>
    <w:rsid w:val="00D04A08"/>
    <w:rsid w:val="00D10544"/>
    <w:rsid w:val="00D13BDF"/>
    <w:rsid w:val="00D1535E"/>
    <w:rsid w:val="00D16762"/>
    <w:rsid w:val="00D24212"/>
    <w:rsid w:val="00D24D78"/>
    <w:rsid w:val="00D31FD4"/>
    <w:rsid w:val="00D507C2"/>
    <w:rsid w:val="00D53D8E"/>
    <w:rsid w:val="00D56D12"/>
    <w:rsid w:val="00D6178A"/>
    <w:rsid w:val="00D61998"/>
    <w:rsid w:val="00D637F8"/>
    <w:rsid w:val="00D71486"/>
    <w:rsid w:val="00D86B2B"/>
    <w:rsid w:val="00D92223"/>
    <w:rsid w:val="00D934B5"/>
    <w:rsid w:val="00D936DD"/>
    <w:rsid w:val="00DA0D89"/>
    <w:rsid w:val="00DA310C"/>
    <w:rsid w:val="00DC07CD"/>
    <w:rsid w:val="00DC0F91"/>
    <w:rsid w:val="00DC29FB"/>
    <w:rsid w:val="00DC5F33"/>
    <w:rsid w:val="00DE0750"/>
    <w:rsid w:val="00DE0C9F"/>
    <w:rsid w:val="00DE2D77"/>
    <w:rsid w:val="00DE7628"/>
    <w:rsid w:val="00DF6913"/>
    <w:rsid w:val="00E00C6D"/>
    <w:rsid w:val="00E0490E"/>
    <w:rsid w:val="00E05AF3"/>
    <w:rsid w:val="00E247AE"/>
    <w:rsid w:val="00E40FF4"/>
    <w:rsid w:val="00E43437"/>
    <w:rsid w:val="00E70FE5"/>
    <w:rsid w:val="00E718EC"/>
    <w:rsid w:val="00E819E8"/>
    <w:rsid w:val="00E85F57"/>
    <w:rsid w:val="00E86EC4"/>
    <w:rsid w:val="00E9512F"/>
    <w:rsid w:val="00EA31A9"/>
    <w:rsid w:val="00EA747D"/>
    <w:rsid w:val="00EB24AD"/>
    <w:rsid w:val="00EB754C"/>
    <w:rsid w:val="00EB7FF3"/>
    <w:rsid w:val="00EC3E3A"/>
    <w:rsid w:val="00EC4E78"/>
    <w:rsid w:val="00EC7D2C"/>
    <w:rsid w:val="00ED624A"/>
    <w:rsid w:val="00EF41AF"/>
    <w:rsid w:val="00EF7B5C"/>
    <w:rsid w:val="00F001F7"/>
    <w:rsid w:val="00F0719C"/>
    <w:rsid w:val="00F1450C"/>
    <w:rsid w:val="00F1494A"/>
    <w:rsid w:val="00F15DE9"/>
    <w:rsid w:val="00F17314"/>
    <w:rsid w:val="00F1798B"/>
    <w:rsid w:val="00F31777"/>
    <w:rsid w:val="00F3248F"/>
    <w:rsid w:val="00F324B4"/>
    <w:rsid w:val="00F36036"/>
    <w:rsid w:val="00F43666"/>
    <w:rsid w:val="00F44080"/>
    <w:rsid w:val="00F45023"/>
    <w:rsid w:val="00F4762A"/>
    <w:rsid w:val="00F54679"/>
    <w:rsid w:val="00F55B9C"/>
    <w:rsid w:val="00F61DA1"/>
    <w:rsid w:val="00F63DE7"/>
    <w:rsid w:val="00F766B5"/>
    <w:rsid w:val="00F80342"/>
    <w:rsid w:val="00F87C13"/>
    <w:rsid w:val="00F87C9B"/>
    <w:rsid w:val="00F907AF"/>
    <w:rsid w:val="00FA5886"/>
    <w:rsid w:val="00FB001B"/>
    <w:rsid w:val="00FB1378"/>
    <w:rsid w:val="00FB7E3E"/>
    <w:rsid w:val="00FC44D2"/>
    <w:rsid w:val="00FE1E60"/>
    <w:rsid w:val="00FE5887"/>
    <w:rsid w:val="00FE6721"/>
    <w:rsid w:val="00FF0481"/>
    <w:rsid w:val="00FF24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51F0"/>
    <w:rPr>
      <w:rFonts w:ascii="Arial" w:hAnsi="Arial"/>
      <w:sz w:val="24"/>
    </w:rPr>
  </w:style>
  <w:style w:type="paragraph" w:styleId="Ttulo1">
    <w:name w:val="heading 1"/>
    <w:basedOn w:val="Normal"/>
    <w:next w:val="Normal"/>
    <w:link w:val="Ttulo1Char"/>
    <w:qFormat/>
    <w:rsid w:val="001751F0"/>
    <w:pPr>
      <w:keepNext/>
      <w:outlineLvl w:val="0"/>
    </w:pPr>
    <w:rPr>
      <w:b/>
      <w:bCs/>
    </w:rPr>
  </w:style>
  <w:style w:type="paragraph" w:styleId="Ttulo2">
    <w:name w:val="heading 2"/>
    <w:basedOn w:val="Normal"/>
    <w:next w:val="Normal"/>
    <w:qFormat/>
    <w:rsid w:val="001751F0"/>
    <w:pPr>
      <w:keepNext/>
      <w:outlineLvl w:val="1"/>
    </w:pPr>
    <w:rPr>
      <w:rFonts w:ascii="Bookman Old Style" w:hAnsi="Bookman Old Style"/>
      <w:b/>
      <w:bCs/>
      <w:sz w:val="28"/>
    </w:rPr>
  </w:style>
  <w:style w:type="paragraph" w:styleId="Ttulo3">
    <w:name w:val="heading 3"/>
    <w:basedOn w:val="Normal"/>
    <w:next w:val="Normal"/>
    <w:qFormat/>
    <w:rsid w:val="001751F0"/>
    <w:pPr>
      <w:keepNext/>
      <w:jc w:val="both"/>
      <w:outlineLvl w:val="2"/>
    </w:pPr>
    <w:rPr>
      <w:rFonts w:ascii="Bookman Old Style" w:hAnsi="Bookman Old Style"/>
      <w:sz w:val="28"/>
    </w:rPr>
  </w:style>
  <w:style w:type="paragraph" w:styleId="Ttulo4">
    <w:name w:val="heading 4"/>
    <w:basedOn w:val="Normal"/>
    <w:next w:val="Normal"/>
    <w:qFormat/>
    <w:rsid w:val="001751F0"/>
    <w:pPr>
      <w:keepNext/>
      <w:jc w:val="center"/>
      <w:outlineLvl w:val="3"/>
    </w:pPr>
    <w:rPr>
      <w:rFonts w:ascii="Bookman Old Style" w:hAnsi="Bookman Old Style"/>
      <w:sz w:val="28"/>
    </w:rPr>
  </w:style>
  <w:style w:type="paragraph" w:styleId="Ttulo5">
    <w:name w:val="heading 5"/>
    <w:basedOn w:val="Normal"/>
    <w:next w:val="Normal"/>
    <w:qFormat/>
    <w:rsid w:val="001751F0"/>
    <w:pPr>
      <w:keepNext/>
      <w:ind w:firstLine="708"/>
      <w:jc w:val="center"/>
      <w:outlineLvl w:val="4"/>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751F0"/>
    <w:pPr>
      <w:tabs>
        <w:tab w:val="center" w:pos="4419"/>
        <w:tab w:val="right" w:pos="8838"/>
      </w:tabs>
    </w:pPr>
  </w:style>
  <w:style w:type="paragraph" w:styleId="Rodap">
    <w:name w:val="footer"/>
    <w:basedOn w:val="Normal"/>
    <w:rsid w:val="001751F0"/>
    <w:pPr>
      <w:tabs>
        <w:tab w:val="center" w:pos="4419"/>
        <w:tab w:val="right" w:pos="8838"/>
      </w:tabs>
    </w:pPr>
  </w:style>
  <w:style w:type="paragraph" w:styleId="Corpodetexto">
    <w:name w:val="Body Text"/>
    <w:basedOn w:val="Normal"/>
    <w:link w:val="CorpodetextoChar"/>
    <w:rsid w:val="001751F0"/>
    <w:pPr>
      <w:jc w:val="both"/>
    </w:pPr>
    <w:rPr>
      <w:rFonts w:ascii="Times New Roman" w:hAnsi="Times New Roman"/>
      <w:sz w:val="20"/>
    </w:rPr>
  </w:style>
  <w:style w:type="paragraph" w:styleId="Ttulo">
    <w:name w:val="Title"/>
    <w:basedOn w:val="Normal"/>
    <w:qFormat/>
    <w:rsid w:val="001751F0"/>
    <w:pPr>
      <w:jc w:val="center"/>
    </w:pPr>
    <w:rPr>
      <w:rFonts w:ascii="Times New Roman" w:hAnsi="Times New Roman"/>
      <w:b/>
      <w:i/>
    </w:rPr>
  </w:style>
  <w:style w:type="paragraph" w:styleId="TextosemFormatao">
    <w:name w:val="Plain Text"/>
    <w:basedOn w:val="Normal"/>
    <w:rsid w:val="001751F0"/>
    <w:rPr>
      <w:rFonts w:ascii="Courier New" w:hAnsi="Courier New"/>
      <w:sz w:val="20"/>
    </w:rPr>
  </w:style>
  <w:style w:type="paragraph" w:styleId="Corpodetexto2">
    <w:name w:val="Body Text 2"/>
    <w:basedOn w:val="Normal"/>
    <w:rsid w:val="001751F0"/>
    <w:pPr>
      <w:jc w:val="both"/>
    </w:pPr>
    <w:rPr>
      <w:rFonts w:ascii="Bookman Old Style" w:hAnsi="Bookman Old Style"/>
      <w:sz w:val="32"/>
    </w:rPr>
  </w:style>
  <w:style w:type="paragraph" w:styleId="Recuodecorpodetexto">
    <w:name w:val="Body Text Indent"/>
    <w:basedOn w:val="Normal"/>
    <w:rsid w:val="001751F0"/>
    <w:pPr>
      <w:ind w:firstLine="2124"/>
      <w:jc w:val="both"/>
    </w:pPr>
    <w:rPr>
      <w:rFonts w:ascii="Bookman Old Style" w:hAnsi="Bookman Old Style"/>
      <w:sz w:val="28"/>
    </w:rPr>
  </w:style>
  <w:style w:type="paragraph" w:styleId="Corpodetexto3">
    <w:name w:val="Body Text 3"/>
    <w:basedOn w:val="Normal"/>
    <w:rsid w:val="001751F0"/>
    <w:pPr>
      <w:jc w:val="both"/>
    </w:pPr>
    <w:rPr>
      <w:b/>
      <w:bCs/>
    </w:rPr>
  </w:style>
  <w:style w:type="character" w:styleId="Hyperlink">
    <w:name w:val="Hyperlink"/>
    <w:rsid w:val="001751F0"/>
    <w:rPr>
      <w:color w:val="0000FF"/>
      <w:u w:val="single"/>
    </w:rPr>
  </w:style>
  <w:style w:type="paragraph" w:styleId="Recuodecorpodetexto2">
    <w:name w:val="Body Text Indent 2"/>
    <w:basedOn w:val="Normal"/>
    <w:rsid w:val="001751F0"/>
    <w:pPr>
      <w:ind w:firstLine="1416"/>
      <w:jc w:val="both"/>
    </w:pPr>
    <w:rPr>
      <w:rFonts w:ascii="Times New Roman" w:hAnsi="Times New Roman"/>
      <w:sz w:val="26"/>
    </w:rPr>
  </w:style>
  <w:style w:type="character" w:styleId="HiperlinkVisitado">
    <w:name w:val="FollowedHyperlink"/>
    <w:rsid w:val="001751F0"/>
    <w:rPr>
      <w:color w:val="800080"/>
      <w:u w:val="single"/>
    </w:rPr>
  </w:style>
  <w:style w:type="paragraph" w:styleId="Textodebalo">
    <w:name w:val="Balloon Text"/>
    <w:basedOn w:val="Normal"/>
    <w:semiHidden/>
    <w:rsid w:val="00D936DD"/>
    <w:rPr>
      <w:rFonts w:ascii="Tahoma" w:hAnsi="Tahoma" w:cs="Tahoma"/>
      <w:sz w:val="16"/>
      <w:szCs w:val="16"/>
    </w:rPr>
  </w:style>
  <w:style w:type="paragraph" w:styleId="SemEspaamento">
    <w:name w:val="No Spacing"/>
    <w:uiPriority w:val="1"/>
    <w:qFormat/>
    <w:rsid w:val="0025281F"/>
    <w:rPr>
      <w:rFonts w:ascii="Calibri" w:eastAsia="Calibri" w:hAnsi="Calibri"/>
      <w:sz w:val="22"/>
      <w:szCs w:val="22"/>
      <w:lang w:eastAsia="en-US"/>
    </w:rPr>
  </w:style>
  <w:style w:type="paragraph" w:styleId="PargrafodaLista">
    <w:name w:val="List Paragraph"/>
    <w:basedOn w:val="Normal"/>
    <w:uiPriority w:val="1"/>
    <w:qFormat/>
    <w:rsid w:val="00AA5535"/>
    <w:pPr>
      <w:spacing w:after="200" w:line="276" w:lineRule="auto"/>
      <w:ind w:left="720"/>
      <w:contextualSpacing/>
    </w:pPr>
    <w:rPr>
      <w:rFonts w:ascii="Calibri" w:eastAsia="Calibri" w:hAnsi="Calibri"/>
      <w:sz w:val="22"/>
      <w:szCs w:val="22"/>
      <w:lang w:eastAsia="en-US"/>
    </w:rPr>
  </w:style>
  <w:style w:type="character" w:customStyle="1" w:styleId="Ttulo1Char">
    <w:name w:val="Título 1 Char"/>
    <w:link w:val="Ttulo1"/>
    <w:rsid w:val="00AA5535"/>
    <w:rPr>
      <w:rFonts w:ascii="Arial" w:hAnsi="Arial"/>
      <w:b/>
      <w:bCs/>
      <w:sz w:val="24"/>
    </w:rPr>
  </w:style>
  <w:style w:type="character" w:customStyle="1" w:styleId="CorpodetextoChar">
    <w:name w:val="Corpo de texto Char"/>
    <w:basedOn w:val="Fontepargpadro"/>
    <w:link w:val="Corpodetexto"/>
    <w:rsid w:val="00E43437"/>
  </w:style>
  <w:style w:type="character" w:styleId="nfase">
    <w:name w:val="Emphasis"/>
    <w:uiPriority w:val="20"/>
    <w:qFormat/>
    <w:rsid w:val="00673125"/>
    <w:rPr>
      <w:i/>
      <w:iCs/>
    </w:rPr>
  </w:style>
  <w:style w:type="paragraph" w:styleId="NormalWeb">
    <w:name w:val="Normal (Web)"/>
    <w:basedOn w:val="Normal"/>
    <w:uiPriority w:val="99"/>
    <w:unhideWhenUsed/>
    <w:rsid w:val="0004542D"/>
    <w:pPr>
      <w:spacing w:before="100" w:beforeAutospacing="1" w:after="100" w:afterAutospacing="1"/>
    </w:pPr>
    <w:rPr>
      <w:rFonts w:ascii="Times New Roman" w:hAnsi="Times New Roman"/>
      <w:szCs w:val="24"/>
    </w:rPr>
  </w:style>
  <w:style w:type="character" w:customStyle="1" w:styleId="virgula">
    <w:name w:val="virgula"/>
    <w:rsid w:val="002D5257"/>
  </w:style>
  <w:style w:type="paragraph" w:customStyle="1" w:styleId="Default">
    <w:name w:val="Default"/>
    <w:rsid w:val="00CD4480"/>
    <w:pPr>
      <w:autoSpaceDE w:val="0"/>
      <w:autoSpaceDN w:val="0"/>
      <w:adjustRightInd w:val="0"/>
    </w:pPr>
    <w:rPr>
      <w:rFonts w:ascii="Arial" w:eastAsia="Calibri" w:hAnsi="Arial" w:cs="Arial"/>
      <w:color w:val="000000"/>
      <w:sz w:val="24"/>
      <w:szCs w:val="24"/>
      <w:lang w:eastAsia="en-US"/>
    </w:rPr>
  </w:style>
  <w:style w:type="paragraph" w:customStyle="1" w:styleId="TableParagraph">
    <w:name w:val="Table Paragraph"/>
    <w:basedOn w:val="Normal"/>
    <w:uiPriority w:val="1"/>
    <w:qFormat/>
    <w:rsid w:val="001352C4"/>
    <w:pPr>
      <w:widowControl w:val="0"/>
      <w:autoSpaceDE w:val="0"/>
      <w:autoSpaceDN w:val="0"/>
    </w:pPr>
    <w:rPr>
      <w:rFonts w:ascii="Verdana" w:eastAsia="Verdana" w:hAnsi="Verdana" w:cs="Verdana"/>
      <w:sz w:val="22"/>
      <w:szCs w:val="22"/>
      <w:lang w:val="pt-PT" w:eastAsia="en-US"/>
    </w:rPr>
  </w:style>
  <w:style w:type="table" w:customStyle="1" w:styleId="TableNormal">
    <w:name w:val="Table Normal"/>
    <w:uiPriority w:val="2"/>
    <w:semiHidden/>
    <w:qFormat/>
    <w:rsid w:val="001352C4"/>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CabealhoChar">
    <w:name w:val="Cabeçalho Char"/>
    <w:basedOn w:val="Fontepargpadro"/>
    <w:link w:val="Cabealho"/>
    <w:rsid w:val="00AD53A8"/>
    <w:rPr>
      <w:rFonts w:ascii="Arial" w:hAnsi="Arial"/>
      <w:sz w:val="24"/>
    </w:rPr>
  </w:style>
</w:styles>
</file>

<file path=word/webSettings.xml><?xml version="1.0" encoding="utf-8"?>
<w:webSettings xmlns:r="http://schemas.openxmlformats.org/officeDocument/2006/relationships" xmlns:w="http://schemas.openxmlformats.org/wordprocessingml/2006/main">
  <w:divs>
    <w:div w:id="144009521">
      <w:bodyDiv w:val="1"/>
      <w:marLeft w:val="0"/>
      <w:marRight w:val="0"/>
      <w:marTop w:val="0"/>
      <w:marBottom w:val="0"/>
      <w:divBdr>
        <w:top w:val="none" w:sz="0" w:space="0" w:color="auto"/>
        <w:left w:val="none" w:sz="0" w:space="0" w:color="auto"/>
        <w:bottom w:val="none" w:sz="0" w:space="0" w:color="auto"/>
        <w:right w:val="none" w:sz="0" w:space="0" w:color="auto"/>
      </w:divBdr>
    </w:div>
    <w:div w:id="680275381">
      <w:bodyDiv w:val="1"/>
      <w:marLeft w:val="0"/>
      <w:marRight w:val="0"/>
      <w:marTop w:val="0"/>
      <w:marBottom w:val="0"/>
      <w:divBdr>
        <w:top w:val="none" w:sz="0" w:space="0" w:color="auto"/>
        <w:left w:val="none" w:sz="0" w:space="0" w:color="auto"/>
        <w:bottom w:val="none" w:sz="0" w:space="0" w:color="auto"/>
        <w:right w:val="none" w:sz="0" w:space="0" w:color="auto"/>
      </w:divBdr>
    </w:div>
    <w:div w:id="1438141822">
      <w:bodyDiv w:val="1"/>
      <w:marLeft w:val="0"/>
      <w:marRight w:val="0"/>
      <w:marTop w:val="0"/>
      <w:marBottom w:val="0"/>
      <w:divBdr>
        <w:top w:val="none" w:sz="0" w:space="0" w:color="auto"/>
        <w:left w:val="none" w:sz="0" w:space="0" w:color="auto"/>
        <w:bottom w:val="none" w:sz="0" w:space="0" w:color="auto"/>
        <w:right w:val="none" w:sz="0" w:space="0" w:color="auto"/>
      </w:divBdr>
    </w:div>
    <w:div w:id="1711958542">
      <w:bodyDiv w:val="1"/>
      <w:marLeft w:val="0"/>
      <w:marRight w:val="0"/>
      <w:marTop w:val="0"/>
      <w:marBottom w:val="0"/>
      <w:divBdr>
        <w:top w:val="none" w:sz="0" w:space="0" w:color="auto"/>
        <w:left w:val="none" w:sz="0" w:space="0" w:color="auto"/>
        <w:bottom w:val="none" w:sz="0" w:space="0" w:color="auto"/>
        <w:right w:val="none" w:sz="0" w:space="0" w:color="auto"/>
      </w:divBdr>
    </w:div>
    <w:div w:id="1758363385">
      <w:bodyDiv w:val="1"/>
      <w:marLeft w:val="0"/>
      <w:marRight w:val="0"/>
      <w:marTop w:val="0"/>
      <w:marBottom w:val="0"/>
      <w:divBdr>
        <w:top w:val="none" w:sz="0" w:space="0" w:color="auto"/>
        <w:left w:val="none" w:sz="0" w:space="0" w:color="auto"/>
        <w:bottom w:val="none" w:sz="0" w:space="0" w:color="auto"/>
        <w:right w:val="none" w:sz="0" w:space="0" w:color="auto"/>
      </w:divBdr>
    </w:div>
    <w:div w:id="1879311993">
      <w:bodyDiv w:val="1"/>
      <w:marLeft w:val="0"/>
      <w:marRight w:val="0"/>
      <w:marTop w:val="0"/>
      <w:marBottom w:val="0"/>
      <w:divBdr>
        <w:top w:val="none" w:sz="0" w:space="0" w:color="auto"/>
        <w:left w:val="none" w:sz="0" w:space="0" w:color="auto"/>
        <w:bottom w:val="none" w:sz="0" w:space="0" w:color="auto"/>
        <w:right w:val="none" w:sz="0" w:space="0" w:color="auto"/>
      </w:divBdr>
    </w:div>
    <w:div w:id="1964653669">
      <w:bodyDiv w:val="1"/>
      <w:marLeft w:val="0"/>
      <w:marRight w:val="0"/>
      <w:marTop w:val="0"/>
      <w:marBottom w:val="0"/>
      <w:divBdr>
        <w:top w:val="none" w:sz="0" w:space="0" w:color="auto"/>
        <w:left w:val="none" w:sz="0" w:space="0" w:color="auto"/>
        <w:bottom w:val="none" w:sz="0" w:space="0" w:color="auto"/>
        <w:right w:val="none" w:sz="0" w:space="0" w:color="auto"/>
      </w:divBdr>
    </w:div>
    <w:div w:id="1991444390">
      <w:bodyDiv w:val="1"/>
      <w:marLeft w:val="0"/>
      <w:marRight w:val="0"/>
      <w:marTop w:val="0"/>
      <w:marBottom w:val="0"/>
      <w:divBdr>
        <w:top w:val="none" w:sz="0" w:space="0" w:color="auto"/>
        <w:left w:val="none" w:sz="0" w:space="0" w:color="auto"/>
        <w:bottom w:val="none" w:sz="0" w:space="0" w:color="auto"/>
        <w:right w:val="none" w:sz="0" w:space="0" w:color="auto"/>
      </w:divBdr>
    </w:div>
    <w:div w:id="213898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Constituicao/Constituicao.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lanalto.gov.br/ccivil_03/_Ato2015-2018/2015/Lei/L13146.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duca&#231;&#227;o@matocastelhano.rs.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17</Pages>
  <Words>4323</Words>
  <Characters>23346</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CONTRATO PRESTAÇÃO DE SERVIÇO</vt:lpstr>
    </vt:vector>
  </TitlesOfParts>
  <Company>Particular</Company>
  <LinksUpToDate>false</LinksUpToDate>
  <CharactersWithSpaces>27614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PRESTAÇÃO DE SERVIÇO</dc:title>
  <dc:creator>Pref. Mun. Mato Castelhano</dc:creator>
  <cp:lastModifiedBy>not8</cp:lastModifiedBy>
  <cp:revision>8</cp:revision>
  <cp:lastPrinted>2026-05-29T13:35:00Z</cp:lastPrinted>
  <dcterms:created xsi:type="dcterms:W3CDTF">2026-06-12T16:38:00Z</dcterms:created>
  <dcterms:modified xsi:type="dcterms:W3CDTF">2026-06-15T12:43:00Z</dcterms:modified>
</cp:coreProperties>
</file>